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28" w:rsidRPr="00D92A7F" w:rsidRDefault="00A30446">
      <w:pPr>
        <w:pStyle w:val="Management"/>
        <w:jc w:val="both"/>
        <w:rPr>
          <w:rFonts w:cs="Arial"/>
          <w:sz w:val="24"/>
          <w:szCs w:val="24"/>
        </w:rPr>
      </w:pPr>
      <w:r>
        <w:rPr>
          <w:noProof/>
          <w:lang w:eastAsia="en-GB"/>
        </w:rPr>
        <w:drawing>
          <wp:anchor distT="0" distB="0" distL="114300" distR="114300" simplePos="0" relativeHeight="251657728" behindDoc="1" locked="0" layoutInCell="1" allowOverlap="1" wp14:anchorId="12D50F60" wp14:editId="12BB9B43">
            <wp:simplePos x="0" y="0"/>
            <wp:positionH relativeFrom="column">
              <wp:posOffset>-84455</wp:posOffset>
            </wp:positionH>
            <wp:positionV relativeFrom="paragraph">
              <wp:posOffset>-454660</wp:posOffset>
            </wp:positionV>
            <wp:extent cx="2057400" cy="1133475"/>
            <wp:effectExtent l="19050" t="0" r="0" b="0"/>
            <wp:wrapNone/>
            <wp:docPr id="4" name="Picture 4" descr="New Kent logo March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Kent logo March 07"/>
                    <pic:cNvPicPr>
                      <a:picLocks noChangeAspect="1" noChangeArrowheads="1"/>
                    </pic:cNvPicPr>
                  </pic:nvPicPr>
                  <pic:blipFill>
                    <a:blip r:embed="rId8" cstate="print"/>
                    <a:srcRect/>
                    <a:stretch>
                      <a:fillRect/>
                    </a:stretch>
                  </pic:blipFill>
                  <pic:spPr bwMode="auto">
                    <a:xfrm>
                      <a:off x="0" y="0"/>
                      <a:ext cx="2057400" cy="1133475"/>
                    </a:xfrm>
                    <a:prstGeom prst="rect">
                      <a:avLst/>
                    </a:prstGeom>
                    <a:noFill/>
                    <a:ln w="9525">
                      <a:noFill/>
                      <a:miter lim="800000"/>
                      <a:headEnd/>
                      <a:tailEnd/>
                    </a:ln>
                  </pic:spPr>
                </pic:pic>
              </a:graphicData>
            </a:graphic>
          </wp:anchor>
        </w:drawing>
      </w:r>
    </w:p>
    <w:p w:rsidR="00C95C28" w:rsidRDefault="00C95C28">
      <w:pPr>
        <w:pStyle w:val="Management"/>
        <w:jc w:val="both"/>
        <w:rPr>
          <w:rFonts w:cs="Arial"/>
          <w:sz w:val="24"/>
          <w:szCs w:val="24"/>
        </w:rPr>
      </w:pPr>
    </w:p>
    <w:p w:rsidR="00B96047" w:rsidRDefault="00B96047">
      <w:pPr>
        <w:pStyle w:val="Management"/>
        <w:jc w:val="both"/>
        <w:rPr>
          <w:rFonts w:cs="Arial"/>
          <w:sz w:val="24"/>
          <w:szCs w:val="24"/>
        </w:rPr>
      </w:pPr>
    </w:p>
    <w:p w:rsidR="00B96047" w:rsidRDefault="00B96047">
      <w:pPr>
        <w:pStyle w:val="Management"/>
        <w:jc w:val="both"/>
        <w:rPr>
          <w:rFonts w:cs="Arial"/>
          <w:sz w:val="24"/>
          <w:szCs w:val="24"/>
        </w:rPr>
      </w:pPr>
    </w:p>
    <w:p w:rsidR="00192CE9" w:rsidRPr="00D92A7F" w:rsidRDefault="00192CE9">
      <w:pPr>
        <w:pStyle w:val="Management"/>
        <w:jc w:val="both"/>
        <w:rPr>
          <w:rFonts w:cs="Arial"/>
          <w:sz w:val="24"/>
          <w:szCs w:val="24"/>
        </w:rPr>
      </w:pPr>
    </w:p>
    <w:p w:rsidR="000A4FA3" w:rsidRDefault="000A4FA3">
      <w:pPr>
        <w:jc w:val="both"/>
        <w:rPr>
          <w:rFonts w:ascii="Arial" w:hAnsi="Arial" w:cs="Arial"/>
          <w:b/>
          <w:sz w:val="24"/>
          <w:szCs w:val="24"/>
        </w:rPr>
      </w:pPr>
    </w:p>
    <w:tbl>
      <w:tblPr>
        <w:tblStyle w:val="TableGrid"/>
        <w:tblW w:w="0" w:type="auto"/>
        <w:tblLook w:val="01E0" w:firstRow="1" w:lastRow="1" w:firstColumn="1" w:lastColumn="1" w:noHBand="0" w:noVBand="0"/>
      </w:tblPr>
      <w:tblGrid>
        <w:gridCol w:w="3227"/>
        <w:gridCol w:w="5947"/>
      </w:tblGrid>
      <w:tr w:rsidR="00192CE9" w:rsidTr="002C193B">
        <w:tc>
          <w:tcPr>
            <w:tcW w:w="3227" w:type="dxa"/>
            <w:shd w:val="clear" w:color="auto" w:fill="F3F3F3"/>
          </w:tcPr>
          <w:p w:rsidR="00192CE9" w:rsidRPr="007827BD" w:rsidRDefault="00192CE9" w:rsidP="002C193B">
            <w:pPr>
              <w:jc w:val="both"/>
              <w:rPr>
                <w:rFonts w:ascii="Arial" w:hAnsi="Arial" w:cs="Arial"/>
                <w:b/>
                <w:color w:val="000080"/>
                <w:sz w:val="24"/>
                <w:szCs w:val="24"/>
              </w:rPr>
            </w:pPr>
            <w:r w:rsidRPr="007827BD">
              <w:rPr>
                <w:rFonts w:ascii="Arial" w:hAnsi="Arial" w:cs="Arial"/>
                <w:b/>
                <w:color w:val="000080"/>
                <w:sz w:val="24"/>
                <w:szCs w:val="24"/>
              </w:rPr>
              <w:t>Post title:</w:t>
            </w:r>
            <w:r w:rsidRPr="007827BD">
              <w:rPr>
                <w:rFonts w:ascii="Arial" w:hAnsi="Arial" w:cs="Arial"/>
                <w:b/>
                <w:color w:val="000080"/>
                <w:sz w:val="24"/>
                <w:szCs w:val="24"/>
              </w:rPr>
              <w:tab/>
            </w:r>
          </w:p>
          <w:p w:rsidR="00192CE9" w:rsidRDefault="00192CE9" w:rsidP="002C193B">
            <w:pPr>
              <w:jc w:val="both"/>
              <w:rPr>
                <w:rFonts w:ascii="Arial" w:hAnsi="Arial" w:cs="Arial"/>
                <w:b/>
                <w:color w:val="000099"/>
                <w:sz w:val="24"/>
                <w:szCs w:val="24"/>
              </w:rPr>
            </w:pPr>
          </w:p>
        </w:tc>
        <w:tc>
          <w:tcPr>
            <w:tcW w:w="5947" w:type="dxa"/>
          </w:tcPr>
          <w:p w:rsidR="00192CE9" w:rsidRDefault="002C193B" w:rsidP="002C193B">
            <w:pPr>
              <w:jc w:val="both"/>
              <w:rPr>
                <w:rFonts w:ascii="Arial" w:hAnsi="Arial" w:cs="Arial"/>
                <w:b/>
                <w:color w:val="000099"/>
                <w:sz w:val="24"/>
                <w:szCs w:val="24"/>
              </w:rPr>
            </w:pPr>
            <w:r>
              <w:rPr>
                <w:rFonts w:ascii="Arial" w:hAnsi="Arial" w:cs="Arial"/>
                <w:b/>
                <w:sz w:val="24"/>
                <w:szCs w:val="24"/>
              </w:rPr>
              <w:t>Lecturer in Biological Anthropology</w:t>
            </w:r>
          </w:p>
        </w:tc>
      </w:tr>
      <w:tr w:rsidR="00192CE9" w:rsidRPr="00780CE1" w:rsidTr="002C193B">
        <w:tc>
          <w:tcPr>
            <w:tcW w:w="3227" w:type="dxa"/>
            <w:shd w:val="clear" w:color="auto" w:fill="F3F3F3"/>
          </w:tcPr>
          <w:p w:rsidR="00192CE9" w:rsidRDefault="00192CE9" w:rsidP="002C193B">
            <w:pPr>
              <w:jc w:val="both"/>
              <w:rPr>
                <w:rFonts w:ascii="Arial" w:hAnsi="Arial" w:cs="Arial"/>
                <w:b/>
                <w:color w:val="333399"/>
                <w:sz w:val="24"/>
                <w:szCs w:val="24"/>
              </w:rPr>
            </w:pPr>
            <w:r w:rsidRPr="00780CE1">
              <w:rPr>
                <w:rFonts w:ascii="Arial" w:hAnsi="Arial" w:cs="Arial"/>
                <w:b/>
                <w:color w:val="333399"/>
                <w:sz w:val="24"/>
                <w:szCs w:val="24"/>
              </w:rPr>
              <w:t>Reference Number:</w:t>
            </w:r>
          </w:p>
          <w:p w:rsidR="00192CE9" w:rsidRPr="00780CE1" w:rsidRDefault="00192CE9" w:rsidP="002C193B">
            <w:pPr>
              <w:jc w:val="both"/>
              <w:rPr>
                <w:rFonts w:ascii="Arial" w:hAnsi="Arial" w:cs="Arial"/>
                <w:b/>
                <w:color w:val="000099"/>
                <w:sz w:val="24"/>
                <w:szCs w:val="24"/>
              </w:rPr>
            </w:pPr>
          </w:p>
        </w:tc>
        <w:tc>
          <w:tcPr>
            <w:tcW w:w="5947" w:type="dxa"/>
          </w:tcPr>
          <w:p w:rsidR="00192CE9" w:rsidRPr="00903A44" w:rsidRDefault="002C193B" w:rsidP="002C193B">
            <w:pPr>
              <w:jc w:val="both"/>
              <w:rPr>
                <w:rFonts w:ascii="Arial" w:hAnsi="Arial" w:cs="Arial"/>
                <w:b/>
                <w:color w:val="FF0000"/>
                <w:sz w:val="24"/>
                <w:szCs w:val="24"/>
                <w:lang w:val="it-IT"/>
              </w:rPr>
            </w:pPr>
            <w:r>
              <w:rPr>
                <w:rFonts w:ascii="Arial" w:hAnsi="Arial" w:cs="Arial"/>
                <w:b/>
                <w:sz w:val="24"/>
                <w:szCs w:val="24"/>
                <w:lang w:val="it-IT"/>
              </w:rPr>
              <w:t>SS0581</w:t>
            </w:r>
          </w:p>
        </w:tc>
      </w:tr>
      <w:tr w:rsidR="00192CE9" w:rsidRPr="00923569" w:rsidTr="002C193B">
        <w:tc>
          <w:tcPr>
            <w:tcW w:w="3227" w:type="dxa"/>
            <w:shd w:val="clear" w:color="auto" w:fill="F3F3F3"/>
          </w:tcPr>
          <w:p w:rsidR="00192CE9" w:rsidRDefault="00192CE9" w:rsidP="002C193B">
            <w:pPr>
              <w:jc w:val="both"/>
              <w:rPr>
                <w:rFonts w:ascii="Arial" w:hAnsi="Arial" w:cs="Arial"/>
                <w:b/>
                <w:color w:val="000099"/>
                <w:sz w:val="24"/>
                <w:szCs w:val="24"/>
              </w:rPr>
            </w:pPr>
            <w:r w:rsidRPr="0040527D">
              <w:rPr>
                <w:rFonts w:ascii="Arial" w:hAnsi="Arial" w:cs="Arial"/>
                <w:b/>
                <w:color w:val="333399"/>
                <w:sz w:val="24"/>
                <w:szCs w:val="24"/>
              </w:rPr>
              <w:t>Salary Scale:</w:t>
            </w:r>
          </w:p>
        </w:tc>
        <w:tc>
          <w:tcPr>
            <w:tcW w:w="5947" w:type="dxa"/>
          </w:tcPr>
          <w:p w:rsidR="002C193B" w:rsidRPr="003A38A0" w:rsidRDefault="002C193B" w:rsidP="002C193B">
            <w:pPr>
              <w:jc w:val="both"/>
              <w:rPr>
                <w:rFonts w:ascii="Arial" w:hAnsi="Arial" w:cs="Arial"/>
                <w:b/>
                <w:sz w:val="24"/>
                <w:szCs w:val="24"/>
              </w:rPr>
            </w:pPr>
            <w:r w:rsidRPr="003A38A0">
              <w:rPr>
                <w:rFonts w:ascii="Arial" w:hAnsi="Arial" w:cs="Arial"/>
                <w:b/>
                <w:sz w:val="24"/>
                <w:szCs w:val="24"/>
              </w:rPr>
              <w:t>Grade 7:</w:t>
            </w:r>
            <w:r>
              <w:rPr>
                <w:rFonts w:ascii="Arial" w:hAnsi="Arial" w:cs="Arial"/>
                <w:b/>
                <w:sz w:val="24"/>
                <w:szCs w:val="24"/>
              </w:rPr>
              <w:t>£31,020</w:t>
            </w:r>
            <w:r w:rsidRPr="003A38A0">
              <w:rPr>
                <w:rFonts w:ascii="Arial" w:hAnsi="Arial" w:cs="Arial"/>
                <w:b/>
                <w:sz w:val="24"/>
                <w:szCs w:val="24"/>
              </w:rPr>
              <w:t xml:space="preserve"> - £35,938</w:t>
            </w:r>
            <w:r w:rsidR="0003442D">
              <w:rPr>
                <w:rFonts w:ascii="Arial" w:hAnsi="Arial" w:cs="Arial"/>
                <w:b/>
                <w:sz w:val="24"/>
                <w:szCs w:val="24"/>
              </w:rPr>
              <w:t xml:space="preserve"> or</w:t>
            </w:r>
          </w:p>
          <w:p w:rsidR="002C193B" w:rsidRPr="003A38A0" w:rsidRDefault="002C193B" w:rsidP="002C193B">
            <w:pPr>
              <w:jc w:val="both"/>
              <w:rPr>
                <w:rFonts w:ascii="Arial" w:hAnsi="Arial" w:cs="Arial"/>
                <w:b/>
                <w:i/>
                <w:sz w:val="24"/>
                <w:szCs w:val="24"/>
              </w:rPr>
            </w:pPr>
            <w:r w:rsidRPr="003A38A0">
              <w:rPr>
                <w:rFonts w:ascii="Arial" w:hAnsi="Arial" w:cs="Arial"/>
                <w:b/>
                <w:sz w:val="24"/>
                <w:szCs w:val="24"/>
              </w:rPr>
              <w:t>Grade 8: £37,012 - £44,166</w:t>
            </w:r>
            <w:r w:rsidR="00CB4C91">
              <w:rPr>
                <w:rFonts w:ascii="Arial" w:hAnsi="Arial" w:cs="Arial"/>
                <w:b/>
                <w:sz w:val="24"/>
                <w:szCs w:val="24"/>
              </w:rPr>
              <w:t xml:space="preserve"> </w:t>
            </w:r>
            <w:r w:rsidRPr="003A38A0">
              <w:rPr>
                <w:rFonts w:ascii="Arial" w:hAnsi="Arial" w:cs="Arial"/>
                <w:b/>
                <w:i/>
                <w:sz w:val="24"/>
                <w:szCs w:val="24"/>
              </w:rPr>
              <w:t xml:space="preserve">per annum </w:t>
            </w:r>
          </w:p>
          <w:p w:rsidR="002C193B" w:rsidRPr="003A38A0" w:rsidRDefault="002C193B" w:rsidP="002C193B">
            <w:pPr>
              <w:jc w:val="both"/>
              <w:rPr>
                <w:rFonts w:ascii="Arial" w:hAnsi="Arial" w:cs="Arial"/>
                <w:b/>
                <w:sz w:val="24"/>
                <w:szCs w:val="24"/>
              </w:rPr>
            </w:pPr>
          </w:p>
          <w:p w:rsidR="002C193B" w:rsidRPr="00263B57" w:rsidRDefault="002C193B" w:rsidP="002C193B">
            <w:pPr>
              <w:jc w:val="both"/>
              <w:rPr>
                <w:rFonts w:ascii="Arial" w:hAnsi="Arial" w:cs="Arial"/>
                <w:b/>
                <w:sz w:val="24"/>
                <w:szCs w:val="24"/>
              </w:rPr>
            </w:pPr>
            <w:r w:rsidRPr="00263B57">
              <w:rPr>
                <w:rFonts w:ascii="Arial" w:hAnsi="Arial" w:cs="Arial"/>
                <w:b/>
                <w:sz w:val="24"/>
                <w:szCs w:val="24"/>
              </w:rPr>
              <w:t>(according to experience and qualifications)</w:t>
            </w:r>
          </w:p>
          <w:p w:rsidR="00192CE9" w:rsidRPr="00E13F33" w:rsidRDefault="00192CE9" w:rsidP="002C193B">
            <w:pPr>
              <w:jc w:val="both"/>
              <w:rPr>
                <w:rFonts w:ascii="Arial" w:hAnsi="Arial" w:cs="Arial"/>
                <w:b/>
                <w:color w:val="000099"/>
                <w:sz w:val="24"/>
                <w:szCs w:val="24"/>
              </w:rPr>
            </w:pPr>
          </w:p>
        </w:tc>
      </w:tr>
      <w:tr w:rsidR="00192CE9" w:rsidTr="002C193B">
        <w:tc>
          <w:tcPr>
            <w:tcW w:w="3227" w:type="dxa"/>
            <w:shd w:val="clear" w:color="auto" w:fill="F3F3F3"/>
          </w:tcPr>
          <w:p w:rsidR="00192CE9" w:rsidRDefault="00192CE9" w:rsidP="002C193B">
            <w:pPr>
              <w:jc w:val="both"/>
              <w:rPr>
                <w:rFonts w:ascii="Arial" w:hAnsi="Arial" w:cs="Arial"/>
                <w:b/>
                <w:color w:val="000099"/>
                <w:sz w:val="24"/>
                <w:szCs w:val="24"/>
              </w:rPr>
            </w:pPr>
            <w:r w:rsidRPr="0040527D">
              <w:rPr>
                <w:rFonts w:ascii="Arial" w:hAnsi="Arial" w:cs="Arial"/>
                <w:b/>
                <w:color w:val="333399"/>
                <w:sz w:val="24"/>
                <w:szCs w:val="24"/>
              </w:rPr>
              <w:t>Department:</w:t>
            </w:r>
          </w:p>
        </w:tc>
        <w:tc>
          <w:tcPr>
            <w:tcW w:w="5947" w:type="dxa"/>
          </w:tcPr>
          <w:p w:rsidR="002C193B" w:rsidRDefault="002C193B" w:rsidP="002C193B">
            <w:pPr>
              <w:jc w:val="both"/>
              <w:rPr>
                <w:rFonts w:ascii="Arial" w:hAnsi="Arial" w:cs="Arial"/>
                <w:b/>
                <w:sz w:val="24"/>
                <w:szCs w:val="24"/>
              </w:rPr>
            </w:pPr>
            <w:r>
              <w:rPr>
                <w:rFonts w:ascii="Arial" w:hAnsi="Arial" w:cs="Arial"/>
                <w:b/>
                <w:sz w:val="24"/>
                <w:szCs w:val="24"/>
              </w:rPr>
              <w:t>School of Anthropology and Conservation</w:t>
            </w:r>
          </w:p>
          <w:p w:rsidR="00192CE9" w:rsidRPr="002C193B" w:rsidRDefault="00192CE9" w:rsidP="002C193B">
            <w:pPr>
              <w:jc w:val="both"/>
              <w:rPr>
                <w:rFonts w:ascii="Arial" w:hAnsi="Arial" w:cs="Arial"/>
                <w:b/>
                <w:sz w:val="24"/>
                <w:szCs w:val="24"/>
              </w:rPr>
            </w:pPr>
          </w:p>
        </w:tc>
      </w:tr>
      <w:tr w:rsidR="00192CE9" w:rsidTr="002C193B">
        <w:tc>
          <w:tcPr>
            <w:tcW w:w="3227" w:type="dxa"/>
            <w:shd w:val="clear" w:color="auto" w:fill="F3F3F3"/>
          </w:tcPr>
          <w:p w:rsidR="00192CE9" w:rsidRDefault="00192CE9" w:rsidP="002C193B">
            <w:pPr>
              <w:jc w:val="both"/>
              <w:rPr>
                <w:rFonts w:ascii="Arial" w:hAnsi="Arial" w:cs="Arial"/>
                <w:b/>
                <w:color w:val="000099"/>
                <w:sz w:val="24"/>
                <w:szCs w:val="24"/>
              </w:rPr>
            </w:pPr>
            <w:r w:rsidRPr="0040527D">
              <w:rPr>
                <w:rFonts w:ascii="Arial" w:hAnsi="Arial" w:cs="Arial"/>
                <w:b/>
                <w:color w:val="333399"/>
                <w:sz w:val="24"/>
                <w:szCs w:val="24"/>
              </w:rPr>
              <w:t>Contract:</w:t>
            </w:r>
          </w:p>
        </w:tc>
        <w:tc>
          <w:tcPr>
            <w:tcW w:w="5947" w:type="dxa"/>
          </w:tcPr>
          <w:p w:rsidR="00540CA6" w:rsidRDefault="00540CA6" w:rsidP="00540CA6">
            <w:pPr>
              <w:jc w:val="both"/>
              <w:rPr>
                <w:rFonts w:ascii="Arial" w:hAnsi="Arial" w:cs="Arial"/>
                <w:b/>
                <w:sz w:val="24"/>
                <w:szCs w:val="24"/>
              </w:rPr>
            </w:pPr>
            <w:r>
              <w:rPr>
                <w:rFonts w:ascii="Arial" w:hAnsi="Arial" w:cs="Arial"/>
                <w:b/>
                <w:sz w:val="24"/>
                <w:szCs w:val="24"/>
              </w:rPr>
              <w:t>Fixed term for 3 years and Full time</w:t>
            </w:r>
          </w:p>
          <w:p w:rsidR="00192CE9" w:rsidRDefault="00192CE9" w:rsidP="002C193B">
            <w:pPr>
              <w:jc w:val="both"/>
              <w:rPr>
                <w:rFonts w:ascii="Arial" w:hAnsi="Arial" w:cs="Arial"/>
                <w:b/>
                <w:color w:val="000099"/>
                <w:sz w:val="24"/>
                <w:szCs w:val="24"/>
              </w:rPr>
            </w:pPr>
          </w:p>
        </w:tc>
      </w:tr>
      <w:tr w:rsidR="00192CE9" w:rsidTr="002C193B">
        <w:tc>
          <w:tcPr>
            <w:tcW w:w="3227" w:type="dxa"/>
            <w:shd w:val="clear" w:color="auto" w:fill="F3F3F3"/>
          </w:tcPr>
          <w:p w:rsidR="00192CE9" w:rsidRDefault="00192CE9" w:rsidP="002C193B">
            <w:pPr>
              <w:jc w:val="both"/>
              <w:rPr>
                <w:rFonts w:ascii="Arial" w:hAnsi="Arial" w:cs="Arial"/>
                <w:b/>
                <w:color w:val="000099"/>
                <w:sz w:val="24"/>
                <w:szCs w:val="24"/>
              </w:rPr>
            </w:pPr>
            <w:r w:rsidRPr="0040527D">
              <w:rPr>
                <w:rFonts w:ascii="Arial" w:hAnsi="Arial" w:cs="Arial"/>
                <w:b/>
                <w:color w:val="333399"/>
                <w:sz w:val="24"/>
                <w:szCs w:val="24"/>
              </w:rPr>
              <w:t>Location:</w:t>
            </w:r>
          </w:p>
        </w:tc>
        <w:tc>
          <w:tcPr>
            <w:tcW w:w="5947" w:type="dxa"/>
          </w:tcPr>
          <w:p w:rsidR="00192CE9" w:rsidRDefault="00192CE9" w:rsidP="002C193B">
            <w:pPr>
              <w:jc w:val="both"/>
              <w:rPr>
                <w:rFonts w:ascii="Arial" w:hAnsi="Arial" w:cs="Arial"/>
                <w:b/>
                <w:sz w:val="24"/>
                <w:szCs w:val="24"/>
              </w:rPr>
            </w:pPr>
            <w:r w:rsidRPr="00D92A7F">
              <w:rPr>
                <w:rFonts w:ascii="Arial" w:hAnsi="Arial" w:cs="Arial"/>
                <w:b/>
                <w:sz w:val="24"/>
                <w:szCs w:val="24"/>
              </w:rPr>
              <w:t>University of Kent, Canterbury</w:t>
            </w:r>
            <w:r w:rsidR="00E13F33">
              <w:rPr>
                <w:rFonts w:ascii="Arial" w:hAnsi="Arial" w:cs="Arial"/>
                <w:b/>
                <w:sz w:val="24"/>
                <w:szCs w:val="24"/>
              </w:rPr>
              <w:t xml:space="preserve"> Campus</w:t>
            </w:r>
          </w:p>
          <w:p w:rsidR="00E13F33" w:rsidRDefault="00E13F33" w:rsidP="002C193B">
            <w:pPr>
              <w:jc w:val="both"/>
              <w:rPr>
                <w:rFonts w:ascii="Arial" w:hAnsi="Arial" w:cs="Arial"/>
                <w:b/>
                <w:color w:val="000099"/>
                <w:sz w:val="24"/>
                <w:szCs w:val="24"/>
              </w:rPr>
            </w:pPr>
          </w:p>
        </w:tc>
      </w:tr>
      <w:tr w:rsidR="00192CE9" w:rsidTr="002C193B">
        <w:trPr>
          <w:trHeight w:val="657"/>
        </w:trPr>
        <w:tc>
          <w:tcPr>
            <w:tcW w:w="3227" w:type="dxa"/>
            <w:shd w:val="clear" w:color="auto" w:fill="F3F3F3"/>
          </w:tcPr>
          <w:p w:rsidR="00192CE9" w:rsidRDefault="00192CE9" w:rsidP="002C193B">
            <w:pPr>
              <w:jc w:val="both"/>
              <w:rPr>
                <w:rFonts w:ascii="Arial" w:hAnsi="Arial" w:cs="Arial"/>
                <w:b/>
                <w:color w:val="000099"/>
                <w:sz w:val="24"/>
                <w:szCs w:val="24"/>
              </w:rPr>
            </w:pPr>
            <w:r w:rsidRPr="0040527D">
              <w:rPr>
                <w:rFonts w:ascii="Arial" w:hAnsi="Arial" w:cs="Arial"/>
                <w:b/>
                <w:color w:val="333399"/>
                <w:sz w:val="24"/>
                <w:szCs w:val="24"/>
              </w:rPr>
              <w:t>Responsible to:</w:t>
            </w:r>
          </w:p>
        </w:tc>
        <w:tc>
          <w:tcPr>
            <w:tcW w:w="5947" w:type="dxa"/>
          </w:tcPr>
          <w:p w:rsidR="00192CE9" w:rsidRDefault="00192CE9" w:rsidP="002C193B">
            <w:pPr>
              <w:jc w:val="both"/>
              <w:rPr>
                <w:rFonts w:ascii="Arial" w:hAnsi="Arial" w:cs="Arial"/>
                <w:b/>
                <w:color w:val="000099"/>
                <w:sz w:val="24"/>
                <w:szCs w:val="24"/>
              </w:rPr>
            </w:pPr>
            <w:r w:rsidRPr="00D92A7F">
              <w:rPr>
                <w:rFonts w:ascii="Arial" w:hAnsi="Arial" w:cs="Arial"/>
                <w:b/>
                <w:sz w:val="24"/>
                <w:szCs w:val="24"/>
              </w:rPr>
              <w:t xml:space="preserve">The Head of </w:t>
            </w:r>
            <w:r>
              <w:rPr>
                <w:rFonts w:ascii="Arial" w:hAnsi="Arial" w:cs="Arial"/>
                <w:b/>
                <w:sz w:val="24"/>
                <w:szCs w:val="24"/>
              </w:rPr>
              <w:t>School</w:t>
            </w:r>
            <w:r w:rsidRPr="00D92A7F">
              <w:rPr>
                <w:rFonts w:ascii="Arial" w:hAnsi="Arial" w:cs="Arial"/>
                <w:b/>
                <w:sz w:val="24"/>
                <w:szCs w:val="24"/>
              </w:rPr>
              <w:t xml:space="preserve"> or their nominee</w:t>
            </w:r>
          </w:p>
        </w:tc>
      </w:tr>
    </w:tbl>
    <w:p w:rsidR="00AD1B51" w:rsidRDefault="0040527D" w:rsidP="0040527D">
      <w:pPr>
        <w:jc w:val="both"/>
        <w:rPr>
          <w:rFonts w:ascii="Arial" w:hAnsi="Arial" w:cs="Arial"/>
          <w:b/>
          <w:sz w:val="24"/>
          <w:szCs w:val="24"/>
        </w:rPr>
      </w:pPr>
      <w:r w:rsidRPr="00D92A7F">
        <w:rPr>
          <w:rFonts w:ascii="Arial" w:hAnsi="Arial" w:cs="Arial"/>
          <w:b/>
          <w:sz w:val="24"/>
          <w:szCs w:val="24"/>
        </w:rPr>
        <w:tab/>
      </w:r>
    </w:p>
    <w:p w:rsidR="0040527D" w:rsidRPr="007827BD" w:rsidRDefault="00AD1B51" w:rsidP="0040527D">
      <w:pPr>
        <w:jc w:val="both"/>
        <w:rPr>
          <w:rFonts w:ascii="Arial" w:hAnsi="Arial" w:cs="Arial"/>
          <w:b/>
          <w:color w:val="000080"/>
          <w:sz w:val="24"/>
          <w:szCs w:val="24"/>
        </w:rPr>
      </w:pPr>
      <w:smartTag w:uri="urn:schemas-microsoft-com:office:smarttags" w:element="place">
        <w:smartTag w:uri="urn:schemas-microsoft-com:office:smarttags" w:element="PlaceType">
          <w:r w:rsidRPr="007827BD">
            <w:rPr>
              <w:rFonts w:ascii="Arial" w:hAnsi="Arial" w:cs="Arial"/>
              <w:b/>
              <w:color w:val="000080"/>
              <w:sz w:val="24"/>
              <w:szCs w:val="24"/>
            </w:rPr>
            <w:t>University</w:t>
          </w:r>
        </w:smartTag>
        <w:r w:rsidRPr="007827BD">
          <w:rPr>
            <w:rFonts w:ascii="Arial" w:hAnsi="Arial" w:cs="Arial"/>
            <w:b/>
            <w:color w:val="000080"/>
            <w:sz w:val="24"/>
            <w:szCs w:val="24"/>
          </w:rPr>
          <w:t xml:space="preserve"> of </w:t>
        </w:r>
        <w:smartTag w:uri="urn:schemas-microsoft-com:office:smarttags" w:element="PlaceName">
          <w:r w:rsidRPr="007827BD">
            <w:rPr>
              <w:rFonts w:ascii="Arial" w:hAnsi="Arial" w:cs="Arial"/>
              <w:b/>
              <w:color w:val="000080"/>
              <w:sz w:val="24"/>
              <w:szCs w:val="24"/>
            </w:rPr>
            <w:t>Kent</w:t>
          </w:r>
        </w:smartTag>
      </w:smartTag>
      <w:r w:rsidR="0040527D" w:rsidRPr="007827BD">
        <w:rPr>
          <w:rFonts w:ascii="Arial" w:hAnsi="Arial" w:cs="Arial"/>
          <w:b/>
          <w:color w:val="000080"/>
          <w:sz w:val="24"/>
          <w:szCs w:val="24"/>
        </w:rPr>
        <w:tab/>
      </w:r>
    </w:p>
    <w:p w:rsidR="0040527D" w:rsidRDefault="0040527D">
      <w:pPr>
        <w:jc w:val="both"/>
        <w:rPr>
          <w:rFonts w:ascii="Arial" w:hAnsi="Arial" w:cs="Arial"/>
          <w:b/>
          <w:caps/>
          <w:sz w:val="24"/>
          <w:szCs w:val="24"/>
        </w:rPr>
      </w:pPr>
    </w:p>
    <w:p w:rsidR="00D86C22" w:rsidRPr="00D86C22" w:rsidRDefault="00D86C22" w:rsidP="00D86C22">
      <w:pPr>
        <w:jc w:val="both"/>
        <w:rPr>
          <w:rFonts w:ascii="Arial" w:hAnsi="Arial" w:cs="Arial"/>
          <w:sz w:val="24"/>
          <w:szCs w:val="24"/>
        </w:rPr>
      </w:pPr>
      <w:r w:rsidRPr="00D86C22">
        <w:rPr>
          <w:rFonts w:ascii="Arial" w:hAnsi="Arial" w:cs="Arial"/>
          <w:sz w:val="24"/>
          <w:szCs w:val="24"/>
        </w:rPr>
        <w:t xml:space="preserve">The </w:t>
      </w:r>
      <w:smartTag w:uri="urn:schemas-microsoft-com:office:smarttags" w:element="PlaceType">
        <w:r w:rsidRPr="00D86C22">
          <w:rPr>
            <w:rFonts w:ascii="Arial" w:hAnsi="Arial" w:cs="Arial"/>
            <w:sz w:val="24"/>
            <w:szCs w:val="24"/>
          </w:rPr>
          <w:t>University</w:t>
        </w:r>
      </w:smartTag>
      <w:r w:rsidRPr="00D86C22">
        <w:rPr>
          <w:rFonts w:ascii="Arial" w:hAnsi="Arial" w:cs="Arial"/>
          <w:sz w:val="24"/>
          <w:szCs w:val="24"/>
        </w:rPr>
        <w:t xml:space="preserve"> of </w:t>
      </w:r>
      <w:smartTag w:uri="urn:schemas-microsoft-com:office:smarttags" w:element="PlaceName">
        <w:r w:rsidRPr="00D86C22">
          <w:rPr>
            <w:rFonts w:ascii="Arial" w:hAnsi="Arial" w:cs="Arial"/>
            <w:sz w:val="24"/>
            <w:szCs w:val="24"/>
          </w:rPr>
          <w:t>Kent</w:t>
        </w:r>
      </w:smartTag>
      <w:r w:rsidRPr="00D86C22">
        <w:rPr>
          <w:rFonts w:ascii="Arial" w:hAnsi="Arial" w:cs="Arial"/>
          <w:sz w:val="24"/>
          <w:szCs w:val="24"/>
        </w:rPr>
        <w:t xml:space="preserve"> was established at </w:t>
      </w:r>
      <w:smartTag w:uri="urn:schemas-microsoft-com:office:smarttags" w:element="City">
        <w:r w:rsidRPr="00D86C22">
          <w:rPr>
            <w:rFonts w:ascii="Arial" w:hAnsi="Arial" w:cs="Arial"/>
            <w:sz w:val="24"/>
            <w:szCs w:val="24"/>
          </w:rPr>
          <w:t>Canterbury</w:t>
        </w:r>
      </w:smartTag>
      <w:r w:rsidRPr="00D86C22">
        <w:rPr>
          <w:rFonts w:ascii="Arial" w:hAnsi="Arial" w:cs="Arial"/>
          <w:sz w:val="24"/>
          <w:szCs w:val="24"/>
        </w:rPr>
        <w:t xml:space="preserve"> in 1965 and has now become known as the </w:t>
      </w:r>
      <w:smartTag w:uri="urn:schemas-microsoft-com:office:smarttags" w:element="country-region">
        <w:r w:rsidRPr="00D86C22">
          <w:rPr>
            <w:rFonts w:ascii="Arial" w:hAnsi="Arial" w:cs="Arial"/>
            <w:sz w:val="24"/>
            <w:szCs w:val="24"/>
          </w:rPr>
          <w:t>UK</w:t>
        </w:r>
      </w:smartTag>
      <w:r w:rsidRPr="00D86C22">
        <w:rPr>
          <w:rFonts w:ascii="Arial" w:hAnsi="Arial" w:cs="Arial"/>
          <w:sz w:val="24"/>
          <w:szCs w:val="24"/>
        </w:rPr>
        <w:t xml:space="preserve">’s European university, with students in </w:t>
      </w:r>
      <w:smartTag w:uri="urn:schemas-microsoft-com:office:smarttags" w:element="City">
        <w:r w:rsidRPr="00D86C22">
          <w:rPr>
            <w:rFonts w:ascii="Arial" w:hAnsi="Arial" w:cs="Arial"/>
            <w:sz w:val="24"/>
            <w:szCs w:val="24"/>
          </w:rPr>
          <w:t>Brussels</w:t>
        </w:r>
      </w:smartTag>
      <w:r w:rsidRPr="00D86C22">
        <w:rPr>
          <w:rFonts w:ascii="Arial" w:hAnsi="Arial" w:cs="Arial"/>
          <w:sz w:val="24"/>
          <w:szCs w:val="24"/>
        </w:rPr>
        <w:t xml:space="preserve"> and </w:t>
      </w:r>
      <w:smartTag w:uri="urn:schemas-microsoft-com:office:smarttags" w:element="City">
        <w:r w:rsidRPr="00D86C22">
          <w:rPr>
            <w:rFonts w:ascii="Arial" w:hAnsi="Arial" w:cs="Arial"/>
            <w:sz w:val="24"/>
            <w:szCs w:val="24"/>
          </w:rPr>
          <w:t>Paris</w:t>
        </w:r>
      </w:smartTag>
      <w:r w:rsidRPr="00D86C22">
        <w:rPr>
          <w:rFonts w:ascii="Arial" w:hAnsi="Arial" w:cs="Arial"/>
          <w:sz w:val="24"/>
          <w:szCs w:val="24"/>
        </w:rPr>
        <w:t xml:space="preserve"> as well as at its other </w:t>
      </w:r>
      <w:smartTag w:uri="urn:schemas-microsoft-com:office:smarttags" w:element="country-region">
        <w:smartTag w:uri="urn:schemas-microsoft-com:office:smarttags" w:element="place">
          <w:r w:rsidRPr="00D86C22">
            <w:rPr>
              <w:rFonts w:ascii="Arial" w:hAnsi="Arial" w:cs="Arial"/>
              <w:sz w:val="24"/>
              <w:szCs w:val="24"/>
            </w:rPr>
            <w:t>Kent</w:t>
          </w:r>
        </w:smartTag>
      </w:smartTag>
      <w:r w:rsidRPr="00D86C22">
        <w:rPr>
          <w:rFonts w:ascii="Arial" w:hAnsi="Arial" w:cs="Arial"/>
          <w:sz w:val="24"/>
          <w:szCs w:val="24"/>
        </w:rPr>
        <w:t xml:space="preserve"> campuses at Medway and Tonbridge. It has nearly 20,000 students, of which around 17,000 are undergraduates and approaching 3,000 are postgraduates.</w:t>
      </w:r>
    </w:p>
    <w:p w:rsidR="00D86C22" w:rsidRPr="00D86C22" w:rsidRDefault="00D86C22" w:rsidP="00D86C22">
      <w:pPr>
        <w:jc w:val="both"/>
        <w:rPr>
          <w:rFonts w:ascii="Arial" w:hAnsi="Arial" w:cs="Arial"/>
          <w:sz w:val="24"/>
          <w:szCs w:val="24"/>
        </w:rPr>
      </w:pPr>
    </w:p>
    <w:p w:rsidR="00D86C22" w:rsidRPr="00D86C22" w:rsidRDefault="00D86C22" w:rsidP="00D86C22">
      <w:pPr>
        <w:jc w:val="both"/>
        <w:rPr>
          <w:rFonts w:ascii="Arial" w:hAnsi="Arial" w:cs="Arial"/>
          <w:sz w:val="24"/>
          <w:szCs w:val="24"/>
        </w:rPr>
      </w:pPr>
      <w:r w:rsidRPr="00D86C22">
        <w:rPr>
          <w:rFonts w:ascii="Arial" w:hAnsi="Arial" w:cs="Arial"/>
          <w:sz w:val="24"/>
          <w:szCs w:val="24"/>
        </w:rPr>
        <w:t xml:space="preserve">The University has consistently been rated by its own students as one of the best universities in the </w:t>
      </w:r>
      <w:smartTag w:uri="urn:schemas-microsoft-com:office:smarttags" w:element="country-region">
        <w:smartTag w:uri="urn:schemas-microsoft-com:office:smarttags" w:element="place">
          <w:r w:rsidRPr="00D86C22">
            <w:rPr>
              <w:rFonts w:ascii="Arial" w:hAnsi="Arial" w:cs="Arial"/>
              <w:sz w:val="24"/>
              <w:szCs w:val="24"/>
            </w:rPr>
            <w:t>UK</w:t>
          </w:r>
        </w:smartTag>
      </w:smartTag>
      <w:r w:rsidRPr="00D86C22">
        <w:rPr>
          <w:rFonts w:ascii="Arial" w:hAnsi="Arial" w:cs="Arial"/>
          <w:sz w:val="24"/>
          <w:szCs w:val="24"/>
        </w:rPr>
        <w:t xml:space="preserve"> in the National Student Survey for the quality of its teaching and academic provision. The 2012 Guardian University Guide sees </w:t>
      </w:r>
      <w:smartTag w:uri="urn:schemas-microsoft-com:office:smarttags" w:element="country-region">
        <w:smartTag w:uri="urn:schemas-microsoft-com:office:smarttags" w:element="place">
          <w:r w:rsidRPr="00D86C22">
            <w:rPr>
              <w:rFonts w:ascii="Arial" w:hAnsi="Arial" w:cs="Arial"/>
              <w:sz w:val="24"/>
              <w:szCs w:val="24"/>
            </w:rPr>
            <w:t>Kent</w:t>
          </w:r>
        </w:smartTag>
      </w:smartTag>
      <w:r w:rsidRPr="00D86C22">
        <w:rPr>
          <w:rFonts w:ascii="Arial" w:hAnsi="Arial" w:cs="Arial"/>
          <w:sz w:val="24"/>
          <w:szCs w:val="24"/>
        </w:rPr>
        <w:t xml:space="preserve"> ranked 23rd, with one third of its subjects in the top 12 nationally for teaching.</w:t>
      </w:r>
    </w:p>
    <w:p w:rsidR="00D86C22" w:rsidRPr="00D86C22" w:rsidRDefault="00D86C22" w:rsidP="00D86C22">
      <w:pPr>
        <w:jc w:val="both"/>
        <w:rPr>
          <w:rFonts w:ascii="Arial" w:hAnsi="Arial" w:cs="Arial"/>
          <w:sz w:val="24"/>
          <w:szCs w:val="24"/>
        </w:rPr>
      </w:pPr>
    </w:p>
    <w:p w:rsidR="00D86C22" w:rsidRPr="00D86C22" w:rsidRDefault="00D86C22" w:rsidP="00D86C22">
      <w:pPr>
        <w:jc w:val="both"/>
        <w:rPr>
          <w:rFonts w:ascii="Arial" w:hAnsi="Arial" w:cs="Arial"/>
          <w:sz w:val="24"/>
          <w:szCs w:val="24"/>
        </w:rPr>
      </w:pPr>
      <w:r w:rsidRPr="00D86C22">
        <w:rPr>
          <w:rFonts w:ascii="Arial" w:hAnsi="Arial" w:cs="Arial"/>
          <w:sz w:val="24"/>
          <w:szCs w:val="24"/>
        </w:rPr>
        <w:t xml:space="preserve">In the 2008 Research Assessment Exercise, the University was placed 24th out of 159 participating institutions in the </w:t>
      </w:r>
      <w:smartTag w:uri="urn:schemas-microsoft-com:office:smarttags" w:element="country-region">
        <w:smartTag w:uri="urn:schemas-microsoft-com:office:smarttags" w:element="place">
          <w:r w:rsidRPr="00D86C22">
            <w:rPr>
              <w:rFonts w:ascii="Arial" w:hAnsi="Arial" w:cs="Arial"/>
              <w:sz w:val="24"/>
              <w:szCs w:val="24"/>
            </w:rPr>
            <w:t>UK</w:t>
          </w:r>
        </w:smartTag>
      </w:smartTag>
      <w:r w:rsidRPr="00D86C22">
        <w:rPr>
          <w:rFonts w:ascii="Arial" w:hAnsi="Arial" w:cs="Arial"/>
          <w:sz w:val="24"/>
          <w:szCs w:val="24"/>
        </w:rPr>
        <w:t xml:space="preserve"> for its world-leading research, while 97% of its academic staff work in schools or centres where the research is rated as either internationally or nationally excellent.</w:t>
      </w:r>
    </w:p>
    <w:p w:rsidR="00D86C22" w:rsidRPr="00D86C22" w:rsidRDefault="00D86C22" w:rsidP="00D86C22">
      <w:pPr>
        <w:jc w:val="both"/>
        <w:rPr>
          <w:rFonts w:ascii="Arial" w:hAnsi="Arial" w:cs="Arial"/>
          <w:sz w:val="24"/>
          <w:szCs w:val="24"/>
        </w:rPr>
      </w:pPr>
    </w:p>
    <w:p w:rsidR="00D86C22" w:rsidRPr="00D86C22" w:rsidRDefault="00D86C22" w:rsidP="00D86C22">
      <w:pPr>
        <w:jc w:val="both"/>
        <w:rPr>
          <w:rFonts w:ascii="Arial" w:hAnsi="Arial" w:cs="Arial"/>
          <w:sz w:val="24"/>
          <w:szCs w:val="24"/>
        </w:rPr>
      </w:pPr>
      <w:r w:rsidRPr="00D86C22">
        <w:rPr>
          <w:rFonts w:ascii="Arial" w:hAnsi="Arial" w:cs="Arial"/>
          <w:sz w:val="24"/>
          <w:szCs w:val="24"/>
        </w:rPr>
        <w:t>In 2008, the University was awarded The Queen’s Anniversary Prize for Higher and Further Education for the work of its Kent Law Clinic.</w:t>
      </w:r>
    </w:p>
    <w:p w:rsidR="00D86C22" w:rsidRPr="00D86C22" w:rsidRDefault="00D86C22" w:rsidP="00D86C22">
      <w:pPr>
        <w:jc w:val="both"/>
        <w:rPr>
          <w:rFonts w:ascii="Arial" w:hAnsi="Arial" w:cs="Arial"/>
          <w:sz w:val="24"/>
          <w:szCs w:val="24"/>
        </w:rPr>
      </w:pPr>
    </w:p>
    <w:p w:rsidR="00D86C22" w:rsidRPr="00D86C22" w:rsidRDefault="00D86C22" w:rsidP="00D86C22">
      <w:pPr>
        <w:jc w:val="both"/>
        <w:rPr>
          <w:rFonts w:ascii="Arial" w:hAnsi="Arial" w:cs="Arial"/>
          <w:sz w:val="24"/>
          <w:szCs w:val="24"/>
        </w:rPr>
      </w:pPr>
      <w:r w:rsidRPr="00D86C22">
        <w:rPr>
          <w:rFonts w:ascii="Arial" w:hAnsi="Arial" w:cs="Arial"/>
          <w:sz w:val="24"/>
          <w:szCs w:val="24"/>
        </w:rPr>
        <w:t xml:space="preserve">The University’s strong European impact is reinforced by long-standing partnerships with more than 100 universities in mainland Europe and it is the only </w:t>
      </w:r>
      <w:smartTag w:uri="urn:schemas-microsoft-com:office:smarttags" w:element="country-region">
        <w:r w:rsidRPr="00D86C22">
          <w:rPr>
            <w:rFonts w:ascii="Arial" w:hAnsi="Arial" w:cs="Arial"/>
            <w:sz w:val="24"/>
            <w:szCs w:val="24"/>
          </w:rPr>
          <w:t>UK</w:t>
        </w:r>
      </w:smartTag>
      <w:r w:rsidRPr="00D86C22">
        <w:rPr>
          <w:rFonts w:ascii="Arial" w:hAnsi="Arial" w:cs="Arial"/>
          <w:sz w:val="24"/>
          <w:szCs w:val="24"/>
        </w:rPr>
        <w:t xml:space="preserve"> </w:t>
      </w:r>
      <w:r w:rsidR="00CB4C91" w:rsidRPr="00D86C22">
        <w:rPr>
          <w:rFonts w:ascii="Arial" w:hAnsi="Arial" w:cs="Arial"/>
          <w:sz w:val="24"/>
          <w:szCs w:val="24"/>
        </w:rPr>
        <w:t>University</w:t>
      </w:r>
      <w:r w:rsidRPr="00D86C22">
        <w:rPr>
          <w:rFonts w:ascii="Arial" w:hAnsi="Arial" w:cs="Arial"/>
          <w:sz w:val="24"/>
          <w:szCs w:val="24"/>
        </w:rPr>
        <w:t xml:space="preserve"> to have specialist postgraduate centres in </w:t>
      </w:r>
      <w:smartTag w:uri="urn:schemas-microsoft-com:office:smarttags" w:element="City">
        <w:r w:rsidRPr="00D86C22">
          <w:rPr>
            <w:rFonts w:ascii="Arial" w:hAnsi="Arial" w:cs="Arial"/>
            <w:sz w:val="24"/>
            <w:szCs w:val="24"/>
          </w:rPr>
          <w:t>Brussels</w:t>
        </w:r>
      </w:smartTag>
      <w:r w:rsidRPr="00D86C22">
        <w:rPr>
          <w:rFonts w:ascii="Arial" w:hAnsi="Arial" w:cs="Arial"/>
          <w:sz w:val="24"/>
          <w:szCs w:val="24"/>
        </w:rPr>
        <w:t xml:space="preserve"> and </w:t>
      </w:r>
      <w:smartTag w:uri="urn:schemas-microsoft-com:office:smarttags" w:element="City">
        <w:smartTag w:uri="urn:schemas-microsoft-com:office:smarttags" w:element="place">
          <w:r w:rsidRPr="00D86C22">
            <w:rPr>
              <w:rFonts w:ascii="Arial" w:hAnsi="Arial" w:cs="Arial"/>
              <w:sz w:val="24"/>
              <w:szCs w:val="24"/>
            </w:rPr>
            <w:t>Paris</w:t>
          </w:r>
        </w:smartTag>
      </w:smartTag>
      <w:r w:rsidRPr="00D86C22">
        <w:rPr>
          <w:rFonts w:ascii="Arial" w:hAnsi="Arial" w:cs="Arial"/>
          <w:sz w:val="24"/>
          <w:szCs w:val="24"/>
        </w:rPr>
        <w:t xml:space="preserve">. The University has also developed relationships with many leading overseas universities outside Europe and in 2010 launched a new initiative to offer more scholarships to students from Hong Kong and </w:t>
      </w:r>
      <w:smartTag w:uri="urn:schemas-microsoft-com:office:smarttags" w:element="country-region">
        <w:smartTag w:uri="urn:schemas-microsoft-com:office:smarttags" w:element="place">
          <w:r w:rsidRPr="00D86C22">
            <w:rPr>
              <w:rFonts w:ascii="Arial" w:hAnsi="Arial" w:cs="Arial"/>
              <w:sz w:val="24"/>
              <w:szCs w:val="24"/>
            </w:rPr>
            <w:t>China</w:t>
          </w:r>
        </w:smartTag>
      </w:smartTag>
      <w:r w:rsidRPr="00D86C22">
        <w:rPr>
          <w:rFonts w:ascii="Arial" w:hAnsi="Arial" w:cs="Arial"/>
          <w:sz w:val="24"/>
          <w:szCs w:val="24"/>
        </w:rPr>
        <w:t>.</w:t>
      </w:r>
    </w:p>
    <w:p w:rsidR="00D86C22" w:rsidRPr="00D86C22" w:rsidRDefault="00D86C22" w:rsidP="00D86C22">
      <w:pPr>
        <w:jc w:val="both"/>
        <w:rPr>
          <w:rFonts w:ascii="Arial" w:hAnsi="Arial" w:cs="Arial"/>
          <w:sz w:val="24"/>
          <w:szCs w:val="24"/>
        </w:rPr>
      </w:pPr>
    </w:p>
    <w:p w:rsidR="00D86C22" w:rsidRPr="00D86C22" w:rsidRDefault="00D86C22" w:rsidP="00D86C22">
      <w:pPr>
        <w:jc w:val="both"/>
        <w:rPr>
          <w:rFonts w:ascii="Arial" w:hAnsi="Arial" w:cs="Arial"/>
          <w:sz w:val="24"/>
          <w:szCs w:val="24"/>
        </w:rPr>
      </w:pPr>
      <w:r w:rsidRPr="00D86C22">
        <w:rPr>
          <w:rFonts w:ascii="Arial" w:hAnsi="Arial" w:cs="Arial"/>
          <w:sz w:val="24"/>
          <w:szCs w:val="24"/>
        </w:rPr>
        <w:t>The University is a major economic force in the South East, supporting innovation and enterprise across the region. It is worth £0.6 billion to the economy of the South East, with its students contributing £211 million to that total. It also supports nearly 6,800 jobs in the South East, either directly through its own activities, or those generated by the knock-on effects of its impact.</w:t>
      </w:r>
    </w:p>
    <w:p w:rsidR="00D86C22" w:rsidRPr="00F976A3" w:rsidRDefault="00D86C22" w:rsidP="00D86C22">
      <w:pPr>
        <w:rPr>
          <w:rFonts w:ascii="Arial" w:hAnsi="Arial" w:cs="Arial"/>
          <w:sz w:val="22"/>
          <w:szCs w:val="22"/>
        </w:rPr>
      </w:pPr>
      <w:r>
        <w:rPr>
          <w:rFonts w:ascii="Arial" w:hAnsi="Arial" w:cs="Arial"/>
          <w:sz w:val="22"/>
          <w:szCs w:val="22"/>
        </w:rPr>
        <w:t xml:space="preserve"> </w:t>
      </w:r>
    </w:p>
    <w:p w:rsidR="00EA7E68" w:rsidRDefault="00EA7E68" w:rsidP="00F438DB">
      <w:pPr>
        <w:widowControl w:val="0"/>
        <w:jc w:val="both"/>
        <w:rPr>
          <w:rStyle w:val="Hyperlink"/>
          <w:rFonts w:ascii="Arial" w:hAnsi="Arial" w:cs="Arial"/>
          <w:sz w:val="24"/>
          <w:szCs w:val="24"/>
        </w:rPr>
      </w:pPr>
      <w:r w:rsidRPr="00CB773C">
        <w:rPr>
          <w:rFonts w:ascii="Arial" w:hAnsi="Arial" w:cs="Arial"/>
          <w:sz w:val="24"/>
          <w:szCs w:val="24"/>
        </w:rPr>
        <w:t xml:space="preserve">Website: </w:t>
      </w:r>
      <w:hyperlink r:id="rId9" w:history="1">
        <w:r w:rsidRPr="00CB773C">
          <w:rPr>
            <w:rStyle w:val="Hyperlink"/>
            <w:rFonts w:ascii="Arial" w:hAnsi="Arial" w:cs="Arial"/>
            <w:sz w:val="24"/>
            <w:szCs w:val="24"/>
          </w:rPr>
          <w:t>www.kent.ac.uk</w:t>
        </w:r>
      </w:hyperlink>
    </w:p>
    <w:p w:rsidR="007130D5" w:rsidRPr="00CB773C" w:rsidRDefault="007130D5" w:rsidP="00F438DB">
      <w:pPr>
        <w:widowControl w:val="0"/>
        <w:jc w:val="both"/>
        <w:rPr>
          <w:rFonts w:ascii="Arial" w:hAnsi="Arial" w:cs="Arial"/>
          <w:sz w:val="24"/>
          <w:szCs w:val="24"/>
        </w:rPr>
      </w:pPr>
    </w:p>
    <w:p w:rsidR="007130D5" w:rsidRDefault="007130D5" w:rsidP="007130D5">
      <w:pPr>
        <w:jc w:val="both"/>
        <w:rPr>
          <w:rFonts w:ascii="Arial" w:hAnsi="Arial" w:cs="Arial"/>
          <w:b/>
          <w:color w:val="000080"/>
          <w:sz w:val="24"/>
          <w:szCs w:val="24"/>
        </w:rPr>
      </w:pPr>
      <w:r>
        <w:rPr>
          <w:rFonts w:ascii="Arial" w:hAnsi="Arial" w:cs="Arial"/>
          <w:b/>
          <w:color w:val="000080"/>
          <w:sz w:val="24"/>
          <w:szCs w:val="24"/>
        </w:rPr>
        <w:t>School of Anthropology and Conservation</w:t>
      </w:r>
    </w:p>
    <w:p w:rsidR="007130D5" w:rsidRPr="00C72620" w:rsidRDefault="007130D5" w:rsidP="007130D5">
      <w:pPr>
        <w:jc w:val="both"/>
        <w:rPr>
          <w:rFonts w:ascii="Arial" w:hAnsi="Arial" w:cs="Arial"/>
          <w:b/>
          <w:sz w:val="24"/>
          <w:szCs w:val="24"/>
        </w:rPr>
      </w:pPr>
    </w:p>
    <w:p w:rsidR="007130D5" w:rsidRPr="00C72620"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4"/>
          <w:szCs w:val="24"/>
        </w:rPr>
      </w:pPr>
      <w:r w:rsidRPr="00C72620">
        <w:rPr>
          <w:rFonts w:ascii="Arial" w:hAnsi="Arial"/>
          <w:sz w:val="24"/>
          <w:szCs w:val="24"/>
        </w:rPr>
        <w:t xml:space="preserve">Anthropology at Kent was established in 1965 and from 1997 was an independent department within the Faculty of Social Sciences following a merger with the Durrell Institute of Conservation and Ecology (DICE). In August 2009 the department was renamed the School of Anthropology and Conservation. </w:t>
      </w:r>
    </w:p>
    <w:p w:rsidR="007130D5" w:rsidRPr="00C72620"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4"/>
          <w:szCs w:val="24"/>
        </w:rPr>
      </w:pPr>
    </w:p>
    <w:p w:rsidR="007130D5" w:rsidRPr="00C72620"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4"/>
          <w:szCs w:val="24"/>
        </w:rPr>
      </w:pPr>
      <w:r w:rsidRPr="00C72620">
        <w:rPr>
          <w:rFonts w:ascii="Arial" w:hAnsi="Arial"/>
          <w:sz w:val="24"/>
          <w:szCs w:val="24"/>
        </w:rPr>
        <w:t xml:space="preserve">The School is multidisciplinary and </w:t>
      </w:r>
      <w:r>
        <w:rPr>
          <w:rFonts w:ascii="Arial" w:hAnsi="Arial"/>
          <w:sz w:val="24"/>
          <w:szCs w:val="24"/>
        </w:rPr>
        <w:t xml:space="preserve">offers a range of BSc and BA undergraduate programmes including Anthropology, Social Anthropology, Biological Anthropology, Environmental Social Science, and Wildlife Conservation.  At MSc/MA level it offers taught programmes in Evolution and Human Behaviour, Environmental Anthropology, Social Anthropology, Visual Anthropology, Conservation Biology, Conservation and Tourism, and, in collaboration with Kew, Ethno botany. </w:t>
      </w:r>
    </w:p>
    <w:p w:rsidR="007130D5" w:rsidRPr="00C72620"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4"/>
          <w:szCs w:val="24"/>
        </w:rPr>
      </w:pPr>
    </w:p>
    <w:p w:rsidR="007130D5" w:rsidRPr="00C72620"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 w:val="24"/>
          <w:szCs w:val="24"/>
        </w:rPr>
      </w:pPr>
      <w:r w:rsidRPr="00C72620">
        <w:rPr>
          <w:rFonts w:ascii="Arial" w:hAnsi="Arial" w:cs="Arial"/>
          <w:bCs/>
          <w:sz w:val="24"/>
          <w:szCs w:val="24"/>
        </w:rPr>
        <w:t xml:space="preserve">The School was judged ‘Excellent’ in the most recent Teaching Quality Assessment and had strong results in the 2011 National Student Survey (overall student satisfaction 89%). Student tariffs for the BA degree are currently at AAB. </w:t>
      </w:r>
      <w:r w:rsidRPr="00C72620">
        <w:rPr>
          <w:rFonts w:ascii="Arial" w:hAnsi="Arial" w:cs="Arial"/>
          <w:bCs/>
          <w:sz w:val="24"/>
          <w:szCs w:val="24"/>
          <w:lang w:val="en-US"/>
        </w:rPr>
        <w:t>The numbers of students graduating with 2.1 and above degrees is at its highest ever level (80%) and the School is ranked 1st in the sector for the percentage of full time 1st degree leavers in work and/or further study. In the</w:t>
      </w:r>
      <w:r w:rsidRPr="00C72620">
        <w:rPr>
          <w:rFonts w:ascii="Arial" w:hAnsi="Arial" w:cs="Arial"/>
          <w:bCs/>
          <w:sz w:val="24"/>
          <w:szCs w:val="24"/>
        </w:rPr>
        <w:t xml:space="preserve"> RAE 2008, 50% of Anthropology’s and 55% of DICE’s outputs were assessed to be world-leading or internationally excellent with a resulting 47% increase in research income to the School.  </w:t>
      </w:r>
    </w:p>
    <w:p w:rsidR="007130D5" w:rsidRPr="00C72620"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 w:val="24"/>
          <w:szCs w:val="24"/>
        </w:rPr>
      </w:pPr>
    </w:p>
    <w:p w:rsidR="007130D5" w:rsidRPr="00C72620"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4"/>
        </w:rPr>
      </w:pPr>
      <w:r w:rsidRPr="00C72620">
        <w:rPr>
          <w:rFonts w:ascii="Arial" w:hAnsi="Arial" w:cs="Arial"/>
          <w:bCs/>
          <w:sz w:val="24"/>
          <w:szCs w:val="24"/>
        </w:rPr>
        <w:t xml:space="preserve">The School provides excellent research training, offering PhD programmes in Anthropology, Ethno biology and Biodiversity Management as well as research-based MA, MSc and MPhil opportunities. </w:t>
      </w:r>
      <w:r w:rsidRPr="00C72620">
        <w:rPr>
          <w:rFonts w:ascii="Arial" w:hAnsi="Arial"/>
          <w:sz w:val="24"/>
        </w:rPr>
        <w:t xml:space="preserve">The School has a number of research centres unique in the UK </w:t>
      </w:r>
      <w:r>
        <w:rPr>
          <w:rFonts w:ascii="Arial" w:hAnsi="Arial"/>
          <w:sz w:val="24"/>
        </w:rPr>
        <w:t xml:space="preserve">(Kent </w:t>
      </w:r>
      <w:proofErr w:type="spellStart"/>
      <w:r>
        <w:rPr>
          <w:rFonts w:ascii="Arial" w:hAnsi="Arial"/>
          <w:sz w:val="24"/>
        </w:rPr>
        <w:t>Osteological</w:t>
      </w:r>
      <w:proofErr w:type="spellEnd"/>
      <w:r>
        <w:rPr>
          <w:rFonts w:ascii="Arial" w:hAnsi="Arial"/>
          <w:sz w:val="24"/>
        </w:rPr>
        <w:t xml:space="preserve"> Research and Analysis, Biological Diversity, Durrell Institute for Conservation and Ecology and Computing and Social Anthropology,) and is enlivened by a group of engaged research clusters. Also associated with anthropology at Kent is the Powell-Cotton Museum, which has the largest collection of </w:t>
      </w:r>
      <w:proofErr w:type="spellStart"/>
      <w:r>
        <w:rPr>
          <w:rFonts w:ascii="Arial" w:hAnsi="Arial"/>
          <w:sz w:val="24"/>
        </w:rPr>
        <w:t>primatological</w:t>
      </w:r>
      <w:proofErr w:type="spellEnd"/>
      <w:r>
        <w:rPr>
          <w:rFonts w:ascii="Arial" w:hAnsi="Arial"/>
          <w:sz w:val="24"/>
        </w:rPr>
        <w:t xml:space="preserve"> material in the UK, and one of the largest ethnographic collections of sub-Saharan African artefacts. </w:t>
      </w:r>
    </w:p>
    <w:p w:rsidR="007130D5" w:rsidRDefault="007130D5" w:rsidP="007130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4"/>
        </w:rPr>
      </w:pPr>
    </w:p>
    <w:p w:rsidR="007130D5" w:rsidRPr="00603FCA" w:rsidRDefault="007130D5" w:rsidP="007130D5">
      <w:pPr>
        <w:pStyle w:val="Heading5"/>
        <w:rPr>
          <w:rFonts w:ascii="Arial" w:hAnsi="Arial"/>
          <w:color w:val="000080"/>
        </w:rPr>
      </w:pPr>
      <w:r>
        <w:rPr>
          <w:rFonts w:ascii="Arial" w:hAnsi="Arial"/>
          <w:color w:val="000080"/>
        </w:rPr>
        <w:t>School</w:t>
      </w:r>
      <w:r w:rsidRPr="00603FCA">
        <w:rPr>
          <w:rFonts w:ascii="Arial" w:hAnsi="Arial"/>
          <w:color w:val="000080"/>
        </w:rPr>
        <w:t xml:space="preserve"> Staff and Research Interests</w:t>
      </w:r>
    </w:p>
    <w:p w:rsidR="007130D5" w:rsidRDefault="007130D5" w:rsidP="007130D5"/>
    <w:p w:rsidR="007130D5" w:rsidRPr="00EE7D5F" w:rsidRDefault="007130D5" w:rsidP="007130D5">
      <w:pPr>
        <w:pStyle w:val="Header"/>
        <w:tabs>
          <w:tab w:val="clear" w:pos="4153"/>
          <w:tab w:val="clear" w:pos="8306"/>
        </w:tabs>
        <w:rPr>
          <w:rFonts w:ascii="Arial" w:hAnsi="Arial" w:cs="Arial"/>
          <w:sz w:val="24"/>
          <w:szCs w:val="24"/>
        </w:rPr>
      </w:pPr>
      <w:r w:rsidRPr="00B8154C">
        <w:rPr>
          <w:rFonts w:ascii="Arial" w:hAnsi="Arial" w:cs="Arial"/>
          <w:sz w:val="24"/>
          <w:szCs w:val="24"/>
        </w:rPr>
        <w:t xml:space="preserve">Please refer to the following web page for further details on </w:t>
      </w:r>
      <w:r>
        <w:rPr>
          <w:rFonts w:ascii="Arial" w:hAnsi="Arial" w:cs="Arial"/>
          <w:sz w:val="24"/>
          <w:szCs w:val="24"/>
        </w:rPr>
        <w:t>School</w:t>
      </w:r>
      <w:r w:rsidRPr="00B8154C">
        <w:rPr>
          <w:rFonts w:ascii="Arial" w:hAnsi="Arial" w:cs="Arial"/>
          <w:sz w:val="24"/>
          <w:szCs w:val="24"/>
        </w:rPr>
        <w:t xml:space="preserve"> staff and their rese</w:t>
      </w:r>
      <w:r>
        <w:rPr>
          <w:rFonts w:ascii="Arial" w:hAnsi="Arial" w:cs="Arial"/>
          <w:sz w:val="24"/>
          <w:szCs w:val="24"/>
        </w:rPr>
        <w:t xml:space="preserve">arch interests: </w:t>
      </w:r>
      <w:hyperlink r:id="rId10" w:history="1">
        <w:r w:rsidRPr="00785A2C">
          <w:rPr>
            <w:rStyle w:val="Hyperlink"/>
            <w:rFonts w:ascii="Arial" w:hAnsi="Arial" w:cs="Arial"/>
            <w:sz w:val="24"/>
            <w:szCs w:val="24"/>
          </w:rPr>
          <w:t>http://www.kent.ac.uk/sac/staff-profiles/index.html</w:t>
        </w:r>
      </w:hyperlink>
      <w:r>
        <w:rPr>
          <w:rFonts w:ascii="Arial" w:hAnsi="Arial" w:cs="Arial"/>
          <w:sz w:val="24"/>
          <w:szCs w:val="24"/>
        </w:rPr>
        <w:t xml:space="preserve">  </w:t>
      </w:r>
    </w:p>
    <w:p w:rsidR="007130D5" w:rsidRPr="00D92A7F" w:rsidRDefault="007130D5" w:rsidP="007130D5">
      <w:pPr>
        <w:jc w:val="both"/>
        <w:rPr>
          <w:rFonts w:ascii="Arial" w:hAnsi="Arial" w:cs="Arial"/>
          <w:sz w:val="24"/>
          <w:szCs w:val="24"/>
        </w:rPr>
      </w:pPr>
    </w:p>
    <w:p w:rsidR="007130D5" w:rsidRDefault="007130D5" w:rsidP="007130D5">
      <w:pPr>
        <w:rPr>
          <w:rFonts w:ascii="Arial" w:hAnsi="Arial" w:cs="Arial"/>
          <w:b/>
          <w:color w:val="000080"/>
          <w:sz w:val="24"/>
          <w:szCs w:val="24"/>
        </w:rPr>
      </w:pPr>
    </w:p>
    <w:p w:rsidR="007130D5" w:rsidRDefault="007130D5" w:rsidP="007130D5">
      <w:pPr>
        <w:rPr>
          <w:rFonts w:ascii="Arial" w:hAnsi="Arial" w:cs="Arial"/>
          <w:b/>
          <w:color w:val="000080"/>
          <w:sz w:val="24"/>
          <w:szCs w:val="24"/>
        </w:rPr>
      </w:pPr>
    </w:p>
    <w:p w:rsidR="007130D5" w:rsidRDefault="007130D5" w:rsidP="007130D5">
      <w:pPr>
        <w:rPr>
          <w:rFonts w:ascii="Arial" w:hAnsi="Arial" w:cs="Arial"/>
          <w:b/>
          <w:color w:val="000080"/>
          <w:sz w:val="24"/>
          <w:szCs w:val="24"/>
        </w:rPr>
      </w:pPr>
    </w:p>
    <w:p w:rsidR="007130D5" w:rsidRPr="007827BD" w:rsidRDefault="007130D5" w:rsidP="007130D5">
      <w:pPr>
        <w:rPr>
          <w:rFonts w:ascii="Arial" w:hAnsi="Arial" w:cs="Arial"/>
          <w:b/>
          <w:color w:val="000080"/>
          <w:sz w:val="24"/>
          <w:szCs w:val="24"/>
        </w:rPr>
      </w:pPr>
      <w:r w:rsidRPr="007827BD">
        <w:rPr>
          <w:rFonts w:ascii="Arial" w:hAnsi="Arial" w:cs="Arial"/>
          <w:b/>
          <w:color w:val="000080"/>
          <w:sz w:val="24"/>
          <w:szCs w:val="24"/>
        </w:rPr>
        <w:lastRenderedPageBreak/>
        <w:t xml:space="preserve">Job Purpose  </w:t>
      </w:r>
      <w:r w:rsidRPr="007827BD">
        <w:rPr>
          <w:rFonts w:ascii="Arial" w:hAnsi="Arial" w:cs="Arial"/>
          <w:b/>
          <w:color w:val="000080"/>
          <w:sz w:val="24"/>
          <w:szCs w:val="24"/>
        </w:rPr>
        <w:br/>
      </w:r>
    </w:p>
    <w:p w:rsidR="007130D5" w:rsidRPr="00C72620" w:rsidRDefault="007130D5" w:rsidP="007130D5">
      <w:pPr>
        <w:jc w:val="both"/>
        <w:rPr>
          <w:rFonts w:ascii="Arial" w:hAnsi="Arial" w:cs="Arial"/>
          <w:color w:val="000000" w:themeColor="text1"/>
          <w:sz w:val="24"/>
          <w:szCs w:val="24"/>
        </w:rPr>
      </w:pPr>
      <w:r w:rsidRPr="00C72620">
        <w:rPr>
          <w:rFonts w:ascii="Arial" w:hAnsi="Arial" w:cs="Arial"/>
          <w:color w:val="000000" w:themeColor="text1"/>
          <w:sz w:val="24"/>
          <w:szCs w:val="24"/>
        </w:rPr>
        <w:t xml:space="preserve">The School of Anthropology and Conservation, University of Kent, seeks candidates for the position of Lecturer in Biological Anthropology with a special interest in the interaction between human evolution and the natural and social environments in the expectation that the post-holder will engage with other scholars in the School in building bridges between the different disciplines (e.g., the interaction of human behaviour with the natural environment and its biodiversity). A strong and developing research profile is required, evidenced by excellent peer reviewed journal publications and success in obtaining research funding. The post will involve a fair share of teaching to support core modules in the </w:t>
      </w:r>
      <w:r>
        <w:rPr>
          <w:rFonts w:ascii="Arial" w:hAnsi="Arial" w:cs="Arial"/>
          <w:color w:val="000000" w:themeColor="text1"/>
          <w:sz w:val="24"/>
          <w:szCs w:val="24"/>
        </w:rPr>
        <w:t xml:space="preserve">Biological Anthropology </w:t>
      </w:r>
      <w:r w:rsidRPr="00C72620">
        <w:rPr>
          <w:rFonts w:ascii="Arial" w:hAnsi="Arial" w:cs="Arial"/>
          <w:color w:val="000000" w:themeColor="text1"/>
          <w:sz w:val="24"/>
          <w:szCs w:val="24"/>
        </w:rPr>
        <w:t>undergraduate and postgraduate programmes in the School so University level teaching experience is expected.</w:t>
      </w:r>
    </w:p>
    <w:p w:rsidR="007130D5" w:rsidRPr="00C72620" w:rsidRDefault="007130D5" w:rsidP="007130D5">
      <w:pPr>
        <w:jc w:val="both"/>
        <w:rPr>
          <w:rFonts w:ascii="Arial" w:hAnsi="Arial" w:cs="Arial"/>
          <w:color w:val="000000" w:themeColor="text1"/>
          <w:sz w:val="24"/>
          <w:szCs w:val="24"/>
        </w:rPr>
      </w:pPr>
    </w:p>
    <w:p w:rsidR="007130D5" w:rsidRPr="00C72620" w:rsidRDefault="007130D5" w:rsidP="007130D5">
      <w:pPr>
        <w:jc w:val="both"/>
        <w:rPr>
          <w:rFonts w:ascii="Arial" w:hAnsi="Arial" w:cs="Arial"/>
          <w:i/>
          <w:color w:val="000000" w:themeColor="text1"/>
          <w:sz w:val="24"/>
          <w:szCs w:val="24"/>
        </w:rPr>
      </w:pPr>
      <w:r w:rsidRPr="00C72620">
        <w:rPr>
          <w:rFonts w:ascii="Arial" w:hAnsi="Arial" w:cs="Arial"/>
          <w:color w:val="000000" w:themeColor="text1"/>
          <w:sz w:val="24"/>
          <w:szCs w:val="24"/>
        </w:rPr>
        <w:t xml:space="preserve">The position is open to non-UK/EU applicants.  </w:t>
      </w:r>
      <w:r w:rsidRPr="0009791F">
        <w:rPr>
          <w:rFonts w:ascii="Arial" w:hAnsi="Arial" w:cs="Arial"/>
          <w:i/>
          <w:color w:val="000000" w:themeColor="text1"/>
          <w:sz w:val="24"/>
          <w:szCs w:val="24"/>
        </w:rPr>
        <w:t>Previous applicants for this position may reapply.</w:t>
      </w:r>
      <w:r w:rsidRPr="00C72620">
        <w:rPr>
          <w:rFonts w:ascii="Arial" w:hAnsi="Arial" w:cs="Arial"/>
          <w:color w:val="000000" w:themeColor="text1"/>
          <w:sz w:val="24"/>
          <w:szCs w:val="24"/>
        </w:rPr>
        <w:t xml:space="preserve">  The deadline for application is </w:t>
      </w:r>
      <w:r>
        <w:rPr>
          <w:rFonts w:ascii="Arial" w:hAnsi="Arial" w:cs="Arial"/>
          <w:color w:val="000000" w:themeColor="text1"/>
          <w:sz w:val="24"/>
          <w:szCs w:val="24"/>
        </w:rPr>
        <w:t>15 September 2012.</w:t>
      </w:r>
    </w:p>
    <w:p w:rsidR="007130D5" w:rsidRPr="00C72620" w:rsidRDefault="007130D5" w:rsidP="007130D5">
      <w:pPr>
        <w:jc w:val="both"/>
        <w:rPr>
          <w:rFonts w:ascii="Arial" w:hAnsi="Arial" w:cs="Arial"/>
          <w:i/>
          <w:color w:val="000000" w:themeColor="text1"/>
          <w:sz w:val="24"/>
          <w:szCs w:val="24"/>
        </w:rPr>
      </w:pPr>
    </w:p>
    <w:p w:rsidR="007130D5" w:rsidRDefault="007130D5" w:rsidP="007130D5">
      <w:pPr>
        <w:jc w:val="both"/>
        <w:rPr>
          <w:rFonts w:ascii="Arial" w:hAnsi="Arial" w:cs="Arial"/>
          <w:b/>
          <w:color w:val="333399"/>
          <w:sz w:val="24"/>
          <w:szCs w:val="24"/>
        </w:rPr>
      </w:pPr>
      <w:r w:rsidRPr="00C72620">
        <w:rPr>
          <w:rStyle w:val="apple-style-span"/>
          <w:rFonts w:ascii="Arial" w:hAnsi="Arial" w:cs="Arial"/>
          <w:color w:val="000000" w:themeColor="text1"/>
          <w:sz w:val="24"/>
          <w:szCs w:val="24"/>
        </w:rPr>
        <w:t>For further information or an informal discussion about the post, please contact Head of School</w:t>
      </w:r>
      <w:r>
        <w:rPr>
          <w:rStyle w:val="apple-style-span"/>
          <w:rFonts w:ascii="Arial" w:hAnsi="Arial" w:cs="Arial"/>
          <w:color w:val="000000" w:themeColor="text1"/>
          <w:sz w:val="24"/>
          <w:szCs w:val="24"/>
        </w:rPr>
        <w:t xml:space="preserve">. </w:t>
      </w:r>
    </w:p>
    <w:p w:rsidR="007130D5" w:rsidRPr="0040527D" w:rsidRDefault="007130D5" w:rsidP="007130D5">
      <w:pPr>
        <w:jc w:val="both"/>
        <w:rPr>
          <w:rFonts w:ascii="Arial" w:hAnsi="Arial" w:cs="Arial"/>
          <w:b/>
          <w:color w:val="333399"/>
          <w:sz w:val="24"/>
          <w:szCs w:val="24"/>
        </w:rPr>
      </w:pPr>
      <w:bookmarkStart w:id="0" w:name="_GoBack"/>
    </w:p>
    <w:p w:rsidR="007130D5" w:rsidRDefault="007130D5" w:rsidP="007130D5">
      <w:pPr>
        <w:jc w:val="both"/>
        <w:rPr>
          <w:rFonts w:ascii="Arial" w:hAnsi="Arial" w:cs="Arial"/>
          <w:b/>
          <w:color w:val="000080"/>
          <w:sz w:val="24"/>
          <w:szCs w:val="24"/>
        </w:rPr>
      </w:pPr>
      <w:r w:rsidRPr="007827BD">
        <w:rPr>
          <w:rFonts w:ascii="Arial" w:hAnsi="Arial" w:cs="Arial"/>
          <w:b/>
          <w:color w:val="000080"/>
          <w:sz w:val="24"/>
          <w:szCs w:val="24"/>
        </w:rPr>
        <w:t xml:space="preserve">Key Accountabilities / Primary </w:t>
      </w:r>
      <w:bookmarkEnd w:id="0"/>
      <w:r w:rsidRPr="007827BD">
        <w:rPr>
          <w:rFonts w:ascii="Arial" w:hAnsi="Arial" w:cs="Arial"/>
          <w:b/>
          <w:color w:val="000080"/>
          <w:sz w:val="24"/>
          <w:szCs w:val="24"/>
        </w:rPr>
        <w:t>Responsibilities</w:t>
      </w:r>
    </w:p>
    <w:p w:rsidR="007130D5" w:rsidRPr="007827BD" w:rsidRDefault="007130D5" w:rsidP="007130D5">
      <w:pPr>
        <w:jc w:val="both"/>
        <w:rPr>
          <w:rFonts w:ascii="Arial" w:hAnsi="Arial" w:cs="Arial"/>
          <w:b/>
          <w:color w:val="000080"/>
          <w:sz w:val="24"/>
          <w:szCs w:val="24"/>
        </w:rPr>
      </w:pPr>
    </w:p>
    <w:p w:rsidR="007130D5" w:rsidRDefault="007130D5" w:rsidP="007130D5">
      <w:pPr>
        <w:pStyle w:val="ListParagraph"/>
        <w:numPr>
          <w:ilvl w:val="0"/>
          <w:numId w:val="27"/>
        </w:numPr>
        <w:jc w:val="both"/>
        <w:rPr>
          <w:rFonts w:ascii="Arial" w:hAnsi="Arial" w:cs="Arial"/>
          <w:sz w:val="24"/>
          <w:szCs w:val="24"/>
        </w:rPr>
      </w:pPr>
      <w:r w:rsidRPr="00D02C78">
        <w:rPr>
          <w:rFonts w:ascii="Arial" w:hAnsi="Arial" w:cs="Arial"/>
          <w:sz w:val="24"/>
          <w:szCs w:val="24"/>
        </w:rPr>
        <w:t xml:space="preserve">Develop original research through publications </w:t>
      </w:r>
      <w:r>
        <w:rPr>
          <w:rFonts w:ascii="Arial" w:hAnsi="Arial" w:cs="Arial"/>
          <w:sz w:val="24"/>
          <w:szCs w:val="24"/>
        </w:rPr>
        <w:t>and conference presentations</w:t>
      </w:r>
    </w:p>
    <w:p w:rsidR="007130D5" w:rsidRPr="00D02C78" w:rsidRDefault="007130D5" w:rsidP="007130D5">
      <w:pPr>
        <w:pStyle w:val="ListParagraph"/>
        <w:jc w:val="both"/>
        <w:rPr>
          <w:rFonts w:ascii="Arial" w:hAnsi="Arial" w:cs="Arial"/>
          <w:sz w:val="24"/>
          <w:szCs w:val="24"/>
        </w:rPr>
      </w:pPr>
    </w:p>
    <w:p w:rsidR="007130D5" w:rsidRDefault="007130D5" w:rsidP="007130D5">
      <w:pPr>
        <w:pStyle w:val="ListParagraph"/>
        <w:numPr>
          <w:ilvl w:val="0"/>
          <w:numId w:val="27"/>
        </w:numPr>
        <w:jc w:val="both"/>
        <w:rPr>
          <w:rFonts w:ascii="Arial" w:hAnsi="Arial" w:cs="Arial"/>
          <w:sz w:val="24"/>
          <w:szCs w:val="24"/>
        </w:rPr>
      </w:pPr>
      <w:r w:rsidRPr="00D02C78">
        <w:rPr>
          <w:rFonts w:ascii="Arial" w:hAnsi="Arial" w:cs="Arial"/>
          <w:sz w:val="24"/>
          <w:szCs w:val="24"/>
        </w:rPr>
        <w:t>Apply for grants and increase opportunities to apply for colla</w:t>
      </w:r>
      <w:r>
        <w:rPr>
          <w:rFonts w:ascii="Arial" w:hAnsi="Arial" w:cs="Arial"/>
          <w:sz w:val="24"/>
          <w:szCs w:val="24"/>
        </w:rPr>
        <w:t>borative grants with colleagues</w:t>
      </w:r>
    </w:p>
    <w:p w:rsidR="007130D5" w:rsidRPr="007130D5" w:rsidRDefault="007130D5" w:rsidP="007130D5">
      <w:pPr>
        <w:pStyle w:val="ListParagraph"/>
        <w:rPr>
          <w:rFonts w:ascii="Arial" w:hAnsi="Arial" w:cs="Arial"/>
          <w:sz w:val="24"/>
          <w:szCs w:val="24"/>
        </w:rPr>
      </w:pPr>
    </w:p>
    <w:p w:rsidR="007130D5" w:rsidRDefault="007130D5" w:rsidP="007130D5">
      <w:pPr>
        <w:pStyle w:val="ListParagraph"/>
        <w:numPr>
          <w:ilvl w:val="0"/>
          <w:numId w:val="27"/>
        </w:numPr>
        <w:jc w:val="both"/>
        <w:rPr>
          <w:rFonts w:ascii="Arial" w:hAnsi="Arial" w:cs="Arial"/>
          <w:sz w:val="24"/>
          <w:szCs w:val="24"/>
        </w:rPr>
      </w:pPr>
      <w:r w:rsidRPr="00D02C78">
        <w:rPr>
          <w:rFonts w:ascii="Arial" w:hAnsi="Arial" w:cs="Arial"/>
          <w:sz w:val="24"/>
          <w:szCs w:val="24"/>
        </w:rPr>
        <w:t>Deliver undergraduate and postgraduate teaching of qual</w:t>
      </w:r>
      <w:r>
        <w:rPr>
          <w:rFonts w:ascii="Arial" w:hAnsi="Arial" w:cs="Arial"/>
          <w:sz w:val="24"/>
          <w:szCs w:val="24"/>
        </w:rPr>
        <w:t xml:space="preserve">ity in Biological Anthropology. </w:t>
      </w:r>
    </w:p>
    <w:p w:rsidR="007130D5" w:rsidRPr="007130D5" w:rsidRDefault="007130D5" w:rsidP="007130D5">
      <w:pPr>
        <w:pStyle w:val="ListParagraph"/>
        <w:rPr>
          <w:rFonts w:ascii="Arial" w:hAnsi="Arial" w:cs="Arial"/>
          <w:sz w:val="24"/>
          <w:szCs w:val="24"/>
        </w:rPr>
      </w:pPr>
    </w:p>
    <w:p w:rsidR="007130D5" w:rsidRDefault="007130D5" w:rsidP="007130D5">
      <w:pPr>
        <w:pStyle w:val="ListParagraph"/>
        <w:numPr>
          <w:ilvl w:val="0"/>
          <w:numId w:val="27"/>
        </w:numPr>
        <w:jc w:val="both"/>
        <w:rPr>
          <w:rFonts w:ascii="Arial" w:hAnsi="Arial" w:cs="Arial"/>
          <w:sz w:val="24"/>
          <w:szCs w:val="24"/>
        </w:rPr>
      </w:pPr>
      <w:r>
        <w:rPr>
          <w:rFonts w:ascii="Arial" w:hAnsi="Arial" w:cs="Arial"/>
          <w:sz w:val="24"/>
          <w:szCs w:val="24"/>
        </w:rPr>
        <w:t>Supervise research students and undergraduate student projects</w:t>
      </w:r>
    </w:p>
    <w:p w:rsidR="007130D5" w:rsidRDefault="007130D5" w:rsidP="007130D5">
      <w:pPr>
        <w:pStyle w:val="ListParagraph"/>
        <w:jc w:val="both"/>
        <w:rPr>
          <w:rFonts w:ascii="Arial" w:hAnsi="Arial" w:cs="Arial"/>
          <w:sz w:val="24"/>
          <w:szCs w:val="24"/>
        </w:rPr>
      </w:pPr>
    </w:p>
    <w:p w:rsidR="007130D5" w:rsidRDefault="007130D5" w:rsidP="007130D5">
      <w:pPr>
        <w:pStyle w:val="ListParagraph"/>
        <w:numPr>
          <w:ilvl w:val="0"/>
          <w:numId w:val="27"/>
        </w:numPr>
        <w:jc w:val="both"/>
        <w:rPr>
          <w:rFonts w:ascii="Arial" w:hAnsi="Arial" w:cs="Arial"/>
          <w:sz w:val="24"/>
          <w:szCs w:val="24"/>
        </w:rPr>
      </w:pPr>
      <w:r>
        <w:rPr>
          <w:rFonts w:ascii="Arial" w:hAnsi="Arial" w:cs="Arial"/>
          <w:sz w:val="24"/>
          <w:szCs w:val="24"/>
        </w:rPr>
        <w:t>Explore and exploit new ways to enhance the School’s reputation, presence and impact</w:t>
      </w:r>
    </w:p>
    <w:p w:rsidR="007130D5" w:rsidRPr="007130D5" w:rsidRDefault="007130D5" w:rsidP="007130D5">
      <w:pPr>
        <w:pStyle w:val="ListParagraph"/>
        <w:rPr>
          <w:rFonts w:ascii="Arial" w:hAnsi="Arial" w:cs="Arial"/>
          <w:sz w:val="24"/>
          <w:szCs w:val="24"/>
        </w:rPr>
      </w:pPr>
    </w:p>
    <w:p w:rsidR="007130D5" w:rsidRPr="00D02C78" w:rsidRDefault="007130D5" w:rsidP="007130D5">
      <w:pPr>
        <w:pStyle w:val="ListParagraph"/>
        <w:numPr>
          <w:ilvl w:val="0"/>
          <w:numId w:val="27"/>
        </w:numPr>
        <w:jc w:val="both"/>
        <w:rPr>
          <w:rFonts w:ascii="Arial" w:hAnsi="Arial" w:cs="Arial"/>
          <w:sz w:val="24"/>
          <w:szCs w:val="24"/>
        </w:rPr>
      </w:pPr>
      <w:r>
        <w:rPr>
          <w:rFonts w:ascii="Arial" w:hAnsi="Arial" w:cs="Arial"/>
          <w:sz w:val="24"/>
          <w:szCs w:val="24"/>
        </w:rPr>
        <w:t>Pa</w:t>
      </w:r>
      <w:r w:rsidRPr="00D02C78">
        <w:rPr>
          <w:rFonts w:ascii="Arial" w:hAnsi="Arial" w:cs="Arial"/>
          <w:sz w:val="24"/>
          <w:szCs w:val="24"/>
        </w:rPr>
        <w:t>rticipate in a fair share of administrative duties</w:t>
      </w:r>
    </w:p>
    <w:p w:rsidR="007130D5" w:rsidRDefault="007130D5" w:rsidP="007130D5">
      <w:pPr>
        <w:rPr>
          <w:rFonts w:ascii="Arial" w:hAnsi="Arial"/>
          <w:b/>
          <w:color w:val="000080"/>
          <w:sz w:val="24"/>
          <w:szCs w:val="24"/>
        </w:rPr>
      </w:pPr>
    </w:p>
    <w:p w:rsidR="007130D5" w:rsidRPr="007827BD" w:rsidRDefault="007130D5" w:rsidP="007130D5">
      <w:pPr>
        <w:rPr>
          <w:rFonts w:ascii="Arial" w:hAnsi="Arial"/>
          <w:b/>
          <w:color w:val="000080"/>
          <w:sz w:val="24"/>
          <w:szCs w:val="24"/>
        </w:rPr>
      </w:pPr>
      <w:r w:rsidRPr="007827BD">
        <w:rPr>
          <w:rFonts w:ascii="Arial" w:hAnsi="Arial"/>
          <w:b/>
          <w:color w:val="000080"/>
          <w:sz w:val="24"/>
          <w:szCs w:val="24"/>
        </w:rPr>
        <w:t>Key Duties</w:t>
      </w:r>
    </w:p>
    <w:p w:rsidR="007130D5" w:rsidRPr="0040527D" w:rsidRDefault="007130D5" w:rsidP="007130D5">
      <w:pPr>
        <w:rPr>
          <w:rFonts w:ascii="Arial" w:hAnsi="Arial"/>
          <w:color w:val="333399"/>
          <w:sz w:val="24"/>
          <w:szCs w:val="24"/>
        </w:rPr>
      </w:pPr>
    </w:p>
    <w:p w:rsidR="007130D5" w:rsidRDefault="007130D5" w:rsidP="007130D5">
      <w:pPr>
        <w:pStyle w:val="ListParagraph"/>
        <w:numPr>
          <w:ilvl w:val="0"/>
          <w:numId w:val="28"/>
        </w:numPr>
        <w:jc w:val="both"/>
        <w:rPr>
          <w:rFonts w:ascii="Arial" w:hAnsi="Arial" w:cs="Arial"/>
          <w:sz w:val="24"/>
          <w:szCs w:val="24"/>
        </w:rPr>
      </w:pPr>
      <w:r w:rsidRPr="00D02C78">
        <w:rPr>
          <w:rFonts w:ascii="Arial" w:hAnsi="Arial" w:cs="Arial"/>
          <w:sz w:val="24"/>
          <w:szCs w:val="24"/>
        </w:rPr>
        <w:t>Undertaking original research, applying for research grants and</w:t>
      </w:r>
      <w:r>
        <w:rPr>
          <w:rFonts w:ascii="Arial" w:hAnsi="Arial" w:cs="Arial"/>
          <w:sz w:val="24"/>
          <w:szCs w:val="24"/>
        </w:rPr>
        <w:t xml:space="preserve"> publishing in leading journals</w:t>
      </w:r>
    </w:p>
    <w:p w:rsidR="007130D5" w:rsidRPr="00D02C78" w:rsidRDefault="007130D5" w:rsidP="007130D5">
      <w:pPr>
        <w:pStyle w:val="ListParagraph"/>
        <w:jc w:val="both"/>
        <w:rPr>
          <w:rFonts w:ascii="Arial" w:hAnsi="Arial" w:cs="Arial"/>
          <w:sz w:val="24"/>
          <w:szCs w:val="24"/>
        </w:rPr>
      </w:pPr>
    </w:p>
    <w:p w:rsidR="007130D5" w:rsidRDefault="007130D5" w:rsidP="007130D5">
      <w:pPr>
        <w:pStyle w:val="ListParagraph"/>
        <w:numPr>
          <w:ilvl w:val="0"/>
          <w:numId w:val="28"/>
        </w:numPr>
        <w:jc w:val="both"/>
        <w:rPr>
          <w:rFonts w:ascii="Arial" w:hAnsi="Arial" w:cs="Arial"/>
          <w:sz w:val="24"/>
          <w:szCs w:val="24"/>
        </w:rPr>
      </w:pPr>
      <w:r w:rsidRPr="00D02C78">
        <w:rPr>
          <w:rFonts w:ascii="Arial" w:hAnsi="Arial" w:cs="Arial"/>
          <w:sz w:val="24"/>
          <w:szCs w:val="24"/>
        </w:rPr>
        <w:t xml:space="preserve">Planning, teaching and quality assurance and enhancement on </w:t>
      </w:r>
      <w:r>
        <w:rPr>
          <w:rFonts w:ascii="Arial" w:hAnsi="Arial" w:cs="Arial"/>
          <w:sz w:val="24"/>
          <w:szCs w:val="24"/>
        </w:rPr>
        <w:t>a range of School  modules</w:t>
      </w:r>
    </w:p>
    <w:p w:rsidR="007130D5" w:rsidRPr="007130D5" w:rsidRDefault="007130D5" w:rsidP="007130D5">
      <w:pPr>
        <w:pStyle w:val="ListParagraph"/>
        <w:jc w:val="both"/>
        <w:rPr>
          <w:rFonts w:ascii="Arial" w:hAnsi="Arial" w:cs="Arial"/>
          <w:sz w:val="24"/>
          <w:szCs w:val="24"/>
        </w:rPr>
      </w:pPr>
    </w:p>
    <w:p w:rsidR="007130D5" w:rsidRDefault="007130D5" w:rsidP="007130D5">
      <w:pPr>
        <w:pStyle w:val="ListParagraph"/>
        <w:numPr>
          <w:ilvl w:val="0"/>
          <w:numId w:val="28"/>
        </w:numPr>
        <w:jc w:val="both"/>
        <w:rPr>
          <w:rFonts w:ascii="Arial" w:hAnsi="Arial" w:cs="Arial"/>
          <w:sz w:val="24"/>
          <w:szCs w:val="24"/>
        </w:rPr>
      </w:pPr>
      <w:r w:rsidRPr="00D02C78">
        <w:rPr>
          <w:rFonts w:ascii="Arial" w:hAnsi="Arial" w:cs="Arial"/>
          <w:sz w:val="24"/>
          <w:szCs w:val="24"/>
        </w:rPr>
        <w:t>Liaison with relevant members of staff on programme design, delivery, assessment and monitoring</w:t>
      </w:r>
    </w:p>
    <w:p w:rsidR="007130D5" w:rsidRPr="007130D5" w:rsidRDefault="007130D5" w:rsidP="007130D5">
      <w:pPr>
        <w:pStyle w:val="ListParagraph"/>
        <w:jc w:val="both"/>
        <w:rPr>
          <w:rFonts w:ascii="Arial" w:hAnsi="Arial" w:cs="Arial"/>
          <w:sz w:val="24"/>
          <w:szCs w:val="24"/>
        </w:rPr>
      </w:pPr>
    </w:p>
    <w:p w:rsidR="007130D5" w:rsidRDefault="007130D5" w:rsidP="007130D5">
      <w:pPr>
        <w:pStyle w:val="ListParagraph"/>
        <w:numPr>
          <w:ilvl w:val="0"/>
          <w:numId w:val="28"/>
        </w:numPr>
        <w:jc w:val="both"/>
        <w:rPr>
          <w:rFonts w:ascii="Arial" w:hAnsi="Arial" w:cs="Arial"/>
          <w:sz w:val="24"/>
          <w:szCs w:val="24"/>
        </w:rPr>
      </w:pPr>
      <w:r>
        <w:rPr>
          <w:rFonts w:ascii="Arial" w:hAnsi="Arial" w:cs="Arial"/>
          <w:sz w:val="24"/>
          <w:szCs w:val="24"/>
        </w:rPr>
        <w:t>Liaison with the Business Development Officer to explore enterprise activities</w:t>
      </w:r>
    </w:p>
    <w:p w:rsidR="007130D5" w:rsidRPr="007130D5" w:rsidRDefault="007130D5" w:rsidP="007130D5">
      <w:pPr>
        <w:pStyle w:val="ListParagraph"/>
        <w:jc w:val="both"/>
        <w:rPr>
          <w:rFonts w:ascii="Arial" w:hAnsi="Arial" w:cs="Arial"/>
          <w:sz w:val="24"/>
          <w:szCs w:val="24"/>
        </w:rPr>
      </w:pPr>
    </w:p>
    <w:p w:rsidR="007130D5" w:rsidRPr="00D02C78" w:rsidRDefault="007130D5" w:rsidP="007130D5">
      <w:pPr>
        <w:pStyle w:val="ListParagraph"/>
        <w:numPr>
          <w:ilvl w:val="0"/>
          <w:numId w:val="28"/>
        </w:numPr>
        <w:jc w:val="both"/>
        <w:rPr>
          <w:rFonts w:ascii="Arial" w:hAnsi="Arial" w:cs="Arial"/>
          <w:sz w:val="24"/>
          <w:szCs w:val="24"/>
        </w:rPr>
      </w:pPr>
      <w:r w:rsidRPr="00D02C78">
        <w:rPr>
          <w:rFonts w:ascii="Arial" w:hAnsi="Arial" w:cs="Arial"/>
          <w:sz w:val="24"/>
          <w:szCs w:val="24"/>
        </w:rPr>
        <w:t>Overseeing and updating material t</w:t>
      </w:r>
      <w:r>
        <w:rPr>
          <w:rFonts w:ascii="Arial" w:hAnsi="Arial" w:cs="Arial"/>
          <w:sz w:val="24"/>
          <w:szCs w:val="24"/>
        </w:rPr>
        <w:t>o support teaching and learning</w:t>
      </w:r>
    </w:p>
    <w:p w:rsidR="007130D5" w:rsidRPr="00D02C78" w:rsidRDefault="007130D5" w:rsidP="007130D5">
      <w:pPr>
        <w:pStyle w:val="ListParagraph"/>
        <w:numPr>
          <w:ilvl w:val="0"/>
          <w:numId w:val="28"/>
        </w:numPr>
        <w:jc w:val="both"/>
        <w:rPr>
          <w:rFonts w:ascii="Arial" w:hAnsi="Arial" w:cs="Arial"/>
          <w:sz w:val="24"/>
          <w:szCs w:val="24"/>
        </w:rPr>
      </w:pPr>
      <w:r w:rsidRPr="00D02C78">
        <w:rPr>
          <w:rFonts w:ascii="Arial" w:hAnsi="Arial" w:cs="Arial"/>
          <w:sz w:val="24"/>
          <w:szCs w:val="24"/>
        </w:rPr>
        <w:lastRenderedPageBreak/>
        <w:t xml:space="preserve">Such other duties, commensurate with the grading of the post that may be assigned by the </w:t>
      </w:r>
      <w:r>
        <w:rPr>
          <w:rFonts w:ascii="Arial" w:hAnsi="Arial" w:cs="Arial"/>
          <w:sz w:val="24"/>
          <w:szCs w:val="24"/>
        </w:rPr>
        <w:t>Head of School or their nominee</w:t>
      </w:r>
    </w:p>
    <w:p w:rsidR="007130D5" w:rsidRPr="00603FCA" w:rsidRDefault="007130D5" w:rsidP="007130D5">
      <w:pPr>
        <w:jc w:val="both"/>
        <w:rPr>
          <w:rFonts w:ascii="Arial" w:hAnsi="Arial" w:cs="Arial"/>
          <w:sz w:val="24"/>
          <w:szCs w:val="24"/>
        </w:rPr>
      </w:pPr>
    </w:p>
    <w:p w:rsidR="007130D5" w:rsidRPr="00603FCA" w:rsidRDefault="007130D5" w:rsidP="007130D5">
      <w:pPr>
        <w:jc w:val="both"/>
        <w:rPr>
          <w:rFonts w:ascii="Arial" w:hAnsi="Arial" w:cs="Arial"/>
          <w:sz w:val="24"/>
          <w:szCs w:val="24"/>
        </w:rPr>
      </w:pPr>
      <w:r>
        <w:rPr>
          <w:rFonts w:ascii="Arial" w:hAnsi="Arial" w:cs="Arial"/>
          <w:sz w:val="24"/>
          <w:szCs w:val="24"/>
        </w:rPr>
        <w:t>T</w:t>
      </w:r>
      <w:r w:rsidRPr="00603FCA">
        <w:rPr>
          <w:rFonts w:ascii="Arial" w:hAnsi="Arial" w:cs="Arial"/>
          <w:sz w:val="24"/>
          <w:szCs w:val="24"/>
        </w:rPr>
        <w:t xml:space="preserve">eaching </w:t>
      </w:r>
      <w:r>
        <w:rPr>
          <w:rFonts w:ascii="Arial" w:hAnsi="Arial" w:cs="Arial"/>
          <w:sz w:val="24"/>
          <w:szCs w:val="24"/>
        </w:rPr>
        <w:t>is shared by all academic staff under a Work Allocation Model d</w:t>
      </w:r>
      <w:r w:rsidRPr="00603FCA">
        <w:rPr>
          <w:rFonts w:ascii="Arial" w:hAnsi="Arial" w:cs="Arial"/>
          <w:sz w:val="24"/>
          <w:szCs w:val="24"/>
        </w:rPr>
        <w:t xml:space="preserve">uring the academic term </w:t>
      </w:r>
      <w:r>
        <w:rPr>
          <w:rFonts w:ascii="Arial" w:hAnsi="Arial" w:cs="Arial"/>
          <w:sz w:val="24"/>
          <w:szCs w:val="24"/>
        </w:rPr>
        <w:t xml:space="preserve">and would </w:t>
      </w:r>
      <w:r w:rsidRPr="00603FCA">
        <w:rPr>
          <w:rFonts w:ascii="Arial" w:hAnsi="Arial" w:cs="Arial"/>
          <w:sz w:val="24"/>
          <w:szCs w:val="24"/>
        </w:rPr>
        <w:t>include lectures</w:t>
      </w:r>
      <w:r>
        <w:rPr>
          <w:rFonts w:ascii="Arial" w:hAnsi="Arial" w:cs="Arial"/>
          <w:sz w:val="24"/>
          <w:szCs w:val="24"/>
        </w:rPr>
        <w:t xml:space="preserve"> and </w:t>
      </w:r>
      <w:r w:rsidRPr="00603FCA">
        <w:rPr>
          <w:rFonts w:ascii="Arial" w:hAnsi="Arial" w:cs="Arial"/>
          <w:sz w:val="24"/>
          <w:szCs w:val="24"/>
        </w:rPr>
        <w:t>seminars</w:t>
      </w:r>
      <w:r>
        <w:rPr>
          <w:rFonts w:ascii="Arial" w:hAnsi="Arial" w:cs="Arial"/>
          <w:sz w:val="24"/>
          <w:szCs w:val="24"/>
        </w:rPr>
        <w:t xml:space="preserve">. Most teaching is supported by Graduate Teaching Assistants.  </w:t>
      </w:r>
      <w:r w:rsidRPr="00603FCA">
        <w:rPr>
          <w:rFonts w:ascii="Arial" w:hAnsi="Arial" w:cs="Arial"/>
          <w:sz w:val="24"/>
          <w:szCs w:val="24"/>
        </w:rPr>
        <w:t>Administrative responsibilities are shared amongst academic staff and the appointee will be required to carry out such duties as may be assigned by the Head of School or their nominee.</w:t>
      </w:r>
    </w:p>
    <w:p w:rsidR="007130D5" w:rsidRDefault="007130D5" w:rsidP="007130D5">
      <w:pPr>
        <w:ind w:right="-334"/>
        <w:jc w:val="both"/>
        <w:rPr>
          <w:rFonts w:ascii="Arial" w:hAnsi="Arial" w:cs="Arial"/>
          <w:i/>
          <w:sz w:val="24"/>
        </w:rPr>
      </w:pPr>
    </w:p>
    <w:p w:rsidR="007130D5" w:rsidRDefault="007130D5" w:rsidP="007130D5">
      <w:pPr>
        <w:rPr>
          <w:rFonts w:ascii="Arial" w:hAnsi="Arial" w:cs="Arial"/>
          <w:b/>
          <w:color w:val="000080"/>
          <w:sz w:val="24"/>
          <w:szCs w:val="24"/>
        </w:rPr>
      </w:pPr>
      <w:r>
        <w:rPr>
          <w:rFonts w:ascii="Arial" w:hAnsi="Arial" w:cs="Arial"/>
          <w:b/>
          <w:color w:val="000080"/>
          <w:sz w:val="24"/>
          <w:szCs w:val="24"/>
        </w:rPr>
        <w:t>Internal &amp; External Relationships</w:t>
      </w:r>
    </w:p>
    <w:p w:rsidR="007130D5" w:rsidRDefault="007130D5" w:rsidP="007130D5">
      <w:pPr>
        <w:rPr>
          <w:rFonts w:ascii="Arial" w:hAnsi="Arial" w:cs="Arial"/>
          <w:b/>
          <w:color w:val="000080"/>
          <w:sz w:val="24"/>
          <w:szCs w:val="24"/>
        </w:rPr>
      </w:pPr>
    </w:p>
    <w:p w:rsidR="007130D5" w:rsidRDefault="007130D5" w:rsidP="007130D5">
      <w:pPr>
        <w:jc w:val="both"/>
        <w:rPr>
          <w:rFonts w:ascii="Arial" w:hAnsi="Arial" w:cs="Arial"/>
          <w:sz w:val="24"/>
          <w:szCs w:val="24"/>
        </w:rPr>
      </w:pPr>
      <w:r w:rsidRPr="00603FCA">
        <w:rPr>
          <w:rFonts w:ascii="Arial" w:hAnsi="Arial" w:cs="Arial"/>
          <w:sz w:val="24"/>
          <w:szCs w:val="24"/>
        </w:rPr>
        <w:t>Internal: Academic and administrative staff within the School and in othe</w:t>
      </w:r>
      <w:r>
        <w:rPr>
          <w:rFonts w:ascii="Arial" w:hAnsi="Arial" w:cs="Arial"/>
          <w:sz w:val="24"/>
          <w:szCs w:val="24"/>
        </w:rPr>
        <w:t>r Schools within the University,</w:t>
      </w:r>
      <w:r w:rsidRPr="00603FCA">
        <w:rPr>
          <w:rFonts w:ascii="Arial" w:hAnsi="Arial" w:cs="Arial"/>
          <w:sz w:val="24"/>
          <w:szCs w:val="24"/>
        </w:rPr>
        <w:t xml:space="preserve"> University H</w:t>
      </w:r>
      <w:r>
        <w:rPr>
          <w:rFonts w:ascii="Arial" w:hAnsi="Arial" w:cs="Arial"/>
          <w:sz w:val="24"/>
          <w:szCs w:val="24"/>
        </w:rPr>
        <w:t xml:space="preserve">uman Resources </w:t>
      </w:r>
      <w:r w:rsidRPr="00603FCA">
        <w:rPr>
          <w:rFonts w:ascii="Arial" w:hAnsi="Arial" w:cs="Arial"/>
          <w:sz w:val="24"/>
          <w:szCs w:val="24"/>
        </w:rPr>
        <w:t>and Registry staff.</w:t>
      </w:r>
    </w:p>
    <w:p w:rsidR="007130D5" w:rsidRPr="00603FCA" w:rsidRDefault="007130D5" w:rsidP="007130D5">
      <w:pPr>
        <w:jc w:val="both"/>
        <w:rPr>
          <w:rFonts w:ascii="Arial" w:hAnsi="Arial" w:cs="Arial"/>
          <w:sz w:val="24"/>
          <w:szCs w:val="24"/>
        </w:rPr>
      </w:pPr>
    </w:p>
    <w:p w:rsidR="007130D5" w:rsidRDefault="007130D5" w:rsidP="007130D5">
      <w:pPr>
        <w:jc w:val="both"/>
        <w:rPr>
          <w:rFonts w:ascii="Arial" w:hAnsi="Arial" w:cs="Arial"/>
          <w:b/>
          <w:color w:val="000080"/>
          <w:sz w:val="24"/>
          <w:szCs w:val="24"/>
        </w:rPr>
      </w:pPr>
      <w:r w:rsidRPr="00E1713C">
        <w:rPr>
          <w:rFonts w:ascii="Arial" w:hAnsi="Arial" w:cs="Arial"/>
          <w:sz w:val="24"/>
          <w:szCs w:val="24"/>
        </w:rPr>
        <w:t xml:space="preserve">External: </w:t>
      </w:r>
      <w:r>
        <w:rPr>
          <w:rFonts w:ascii="Arial" w:hAnsi="Arial" w:cs="Arial"/>
          <w:sz w:val="24"/>
          <w:szCs w:val="24"/>
        </w:rPr>
        <w:t>Research collaborators, academic associations, specialist teaching contributors to the modules and field visit organisations.</w:t>
      </w:r>
    </w:p>
    <w:p w:rsidR="007130D5" w:rsidRDefault="007130D5" w:rsidP="007130D5">
      <w:pPr>
        <w:pStyle w:val="BodyText2"/>
        <w:jc w:val="both"/>
        <w:rPr>
          <w:rFonts w:ascii="Arial" w:hAnsi="Arial" w:cs="Arial"/>
          <w:b/>
          <w:color w:val="000099"/>
          <w:szCs w:val="24"/>
        </w:rPr>
      </w:pPr>
    </w:p>
    <w:p w:rsidR="007130D5" w:rsidRDefault="007130D5" w:rsidP="007130D5">
      <w:pPr>
        <w:pStyle w:val="BodyText2"/>
        <w:jc w:val="both"/>
        <w:rPr>
          <w:rFonts w:ascii="Arial" w:hAnsi="Arial" w:cs="Arial"/>
          <w:b/>
          <w:color w:val="000080"/>
          <w:szCs w:val="24"/>
        </w:rPr>
      </w:pPr>
      <w:r w:rsidRPr="007827BD">
        <w:rPr>
          <w:rFonts w:ascii="Arial" w:hAnsi="Arial" w:cs="Arial"/>
          <w:b/>
          <w:color w:val="000080"/>
          <w:szCs w:val="24"/>
        </w:rPr>
        <w:t>Person Specification</w:t>
      </w:r>
    </w:p>
    <w:p w:rsidR="007130D5" w:rsidRPr="003A38A0" w:rsidRDefault="007130D5" w:rsidP="007130D5">
      <w:pPr>
        <w:pStyle w:val="BodyText2"/>
        <w:jc w:val="both"/>
        <w:rPr>
          <w:rFonts w:ascii="Arial" w:hAnsi="Arial" w:cs="Arial"/>
          <w:b/>
          <w:color w:val="000080"/>
          <w:sz w:val="20"/>
        </w:rPr>
      </w:pPr>
    </w:p>
    <w:p w:rsidR="007130D5" w:rsidRDefault="007130D5" w:rsidP="007130D5">
      <w:pPr>
        <w:jc w:val="both"/>
        <w:rPr>
          <w:rFonts w:ascii="Arial" w:hAnsi="Arial" w:cs="Arial"/>
          <w:sz w:val="24"/>
          <w:szCs w:val="24"/>
        </w:rPr>
      </w:pPr>
      <w:r w:rsidRPr="00780CE1">
        <w:rPr>
          <w:rFonts w:ascii="Arial" w:hAnsi="Arial" w:cs="Arial"/>
          <w:sz w:val="24"/>
          <w:szCs w:val="24"/>
        </w:rPr>
        <w:t>The person specification details the necessary skills, qualifications, experience or other attributes needed to carry out the job.</w:t>
      </w:r>
      <w:r>
        <w:rPr>
          <w:rFonts w:ascii="Arial" w:hAnsi="Arial" w:cs="Arial"/>
          <w:sz w:val="24"/>
          <w:szCs w:val="24"/>
        </w:rPr>
        <w:t xml:space="preserve">  Applications are assessed against each of the criteria either at application or interview stage.  Applications will be deemed unsuccessful if an essential criterion is not met.  This may also </w:t>
      </w:r>
      <w:r w:rsidRPr="005247AA">
        <w:rPr>
          <w:rFonts w:ascii="Arial" w:hAnsi="Arial" w:cs="Arial"/>
          <w:sz w:val="24"/>
          <w:szCs w:val="24"/>
        </w:rPr>
        <w:t xml:space="preserve">help you self-select </w:t>
      </w:r>
      <w:r>
        <w:rPr>
          <w:rFonts w:ascii="Arial" w:hAnsi="Arial" w:cs="Arial"/>
          <w:sz w:val="24"/>
          <w:szCs w:val="24"/>
        </w:rPr>
        <w:t xml:space="preserve">if </w:t>
      </w:r>
      <w:r w:rsidRPr="005247AA">
        <w:rPr>
          <w:rFonts w:ascii="Arial" w:hAnsi="Arial" w:cs="Arial"/>
          <w:sz w:val="24"/>
          <w:szCs w:val="24"/>
        </w:rPr>
        <w:t>you are suitable for the role.</w:t>
      </w:r>
    </w:p>
    <w:p w:rsidR="007130D5" w:rsidRPr="003A38A0" w:rsidRDefault="007130D5" w:rsidP="007130D5">
      <w:pPr>
        <w:jc w:val="both"/>
        <w:rPr>
          <w:rFonts w:ascii="Arial" w:hAnsi="Arial" w:cs="Arial"/>
          <w:b/>
          <w:color w:val="000080"/>
          <w:u w:val="single"/>
        </w:rPr>
      </w:pPr>
    </w:p>
    <w:p w:rsidR="007130D5" w:rsidRDefault="007130D5" w:rsidP="007130D5">
      <w:pPr>
        <w:numPr>
          <w:ilvl w:val="0"/>
          <w:numId w:val="18"/>
        </w:numPr>
        <w:jc w:val="both"/>
        <w:rPr>
          <w:rFonts w:ascii="Arial" w:hAnsi="Arial" w:cs="Arial"/>
          <w:b/>
          <w:color w:val="000080"/>
          <w:sz w:val="24"/>
          <w:szCs w:val="24"/>
        </w:rPr>
      </w:pPr>
      <w:r w:rsidRPr="00D05F9A">
        <w:rPr>
          <w:rFonts w:ascii="Arial" w:hAnsi="Arial" w:cs="Arial"/>
          <w:b/>
          <w:color w:val="000080"/>
          <w:sz w:val="24"/>
          <w:szCs w:val="24"/>
        </w:rPr>
        <w:t>Qualifications / Training</w:t>
      </w:r>
    </w:p>
    <w:p w:rsidR="007130D5" w:rsidRPr="003A38A0" w:rsidRDefault="007130D5" w:rsidP="007130D5">
      <w:pPr>
        <w:ind w:left="720"/>
        <w:jc w:val="both"/>
        <w:rPr>
          <w:rFonts w:ascii="Arial" w:hAnsi="Arial" w:cs="Arial"/>
          <w:b/>
          <w:color w:val="0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553"/>
      </w:tblGrid>
      <w:tr w:rsidR="007130D5" w:rsidTr="00A1798F">
        <w:tc>
          <w:tcPr>
            <w:tcW w:w="5778" w:type="dxa"/>
            <w:shd w:val="clear" w:color="auto" w:fill="F3F3F3"/>
          </w:tcPr>
          <w:p w:rsidR="007130D5" w:rsidRPr="00272486" w:rsidRDefault="007130D5" w:rsidP="00A1798F">
            <w:pPr>
              <w:jc w:val="both"/>
              <w:rPr>
                <w:rFonts w:ascii="Arial" w:hAnsi="Arial" w:cs="Arial"/>
                <w:b/>
                <w:color w:val="000080"/>
                <w:sz w:val="24"/>
                <w:szCs w:val="24"/>
              </w:rPr>
            </w:pPr>
          </w:p>
        </w:tc>
        <w:tc>
          <w:tcPr>
            <w:tcW w:w="184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Essential</w:t>
            </w:r>
          </w:p>
        </w:tc>
        <w:tc>
          <w:tcPr>
            <w:tcW w:w="155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Desirable</w:t>
            </w: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Doctorate or equivalent qualification</w:t>
            </w:r>
            <w:r>
              <w:rPr>
                <w:rFonts w:ascii="Arial" w:hAnsi="Arial" w:cs="Arial"/>
                <w:sz w:val="24"/>
                <w:szCs w:val="24"/>
              </w:rPr>
              <w:t>/experience</w:t>
            </w:r>
            <w:r w:rsidRPr="00272486">
              <w:rPr>
                <w:rFonts w:ascii="Arial" w:hAnsi="Arial" w:cs="Arial"/>
                <w:sz w:val="24"/>
                <w:szCs w:val="24"/>
              </w:rPr>
              <w:t xml:space="preserve"> in </w:t>
            </w:r>
            <w:r>
              <w:rPr>
                <w:rFonts w:ascii="Arial" w:hAnsi="Arial" w:cs="Arial"/>
                <w:sz w:val="24"/>
                <w:szCs w:val="24"/>
              </w:rPr>
              <w:t>Biological Anthropology or cognate scientific</w:t>
            </w:r>
            <w:r w:rsidRPr="008F0E29">
              <w:rPr>
                <w:rFonts w:ascii="Arial" w:hAnsi="Arial" w:cs="Arial"/>
                <w:color w:val="000000" w:themeColor="text1"/>
                <w:sz w:val="24"/>
                <w:szCs w:val="24"/>
              </w:rPr>
              <w:t xml:space="preserve"> </w:t>
            </w:r>
            <w:r>
              <w:rPr>
                <w:rFonts w:ascii="Arial" w:hAnsi="Arial" w:cs="Arial"/>
                <w:sz w:val="24"/>
                <w:szCs w:val="24"/>
              </w:rPr>
              <w:t xml:space="preserve">discipline (e.g. Zoo-archaeology) </w:t>
            </w:r>
          </w:p>
        </w:tc>
        <w:tc>
          <w:tcPr>
            <w:tcW w:w="1843" w:type="dxa"/>
          </w:tcPr>
          <w:p w:rsidR="007130D5" w:rsidRPr="00272486" w:rsidRDefault="007130D5" w:rsidP="00A1798F">
            <w:pPr>
              <w:jc w:val="center"/>
              <w:rPr>
                <w:rFonts w:ascii="Arial" w:hAnsi="Arial" w:cs="Arial"/>
                <w:b/>
                <w:color w:val="000080"/>
                <w:sz w:val="28"/>
                <w:szCs w:val="28"/>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4"/>
                <w:szCs w:val="24"/>
              </w:rPr>
            </w:pP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 xml:space="preserve">Relevant teaching qualification  </w:t>
            </w:r>
          </w:p>
        </w:tc>
        <w:tc>
          <w:tcPr>
            <w:tcW w:w="1843" w:type="dxa"/>
          </w:tcPr>
          <w:p w:rsidR="007130D5" w:rsidRPr="00272486" w:rsidRDefault="007130D5" w:rsidP="00A1798F">
            <w:pPr>
              <w:jc w:val="center"/>
              <w:rPr>
                <w:rFonts w:ascii="Arial" w:hAnsi="Arial" w:cs="Arial"/>
                <w:b/>
                <w:color w:val="000080"/>
                <w:sz w:val="28"/>
                <w:szCs w:val="28"/>
              </w:rPr>
            </w:pPr>
          </w:p>
        </w:tc>
        <w:tc>
          <w:tcPr>
            <w:tcW w:w="155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r>
    </w:tbl>
    <w:p w:rsidR="007130D5" w:rsidRPr="003A38A0" w:rsidRDefault="007130D5" w:rsidP="007130D5">
      <w:pPr>
        <w:jc w:val="both"/>
        <w:rPr>
          <w:rFonts w:ascii="Arial" w:hAnsi="Arial" w:cs="Arial"/>
          <w:b/>
          <w:color w:val="000080"/>
          <w:u w:val="single"/>
        </w:rPr>
      </w:pPr>
    </w:p>
    <w:p w:rsidR="007130D5" w:rsidRDefault="007130D5" w:rsidP="007130D5">
      <w:pPr>
        <w:numPr>
          <w:ilvl w:val="0"/>
          <w:numId w:val="18"/>
        </w:numPr>
        <w:jc w:val="both"/>
        <w:rPr>
          <w:rFonts w:ascii="Arial" w:hAnsi="Arial" w:cs="Arial"/>
          <w:b/>
          <w:color w:val="000080"/>
          <w:sz w:val="24"/>
          <w:szCs w:val="24"/>
        </w:rPr>
      </w:pPr>
      <w:r w:rsidRPr="00D05F9A">
        <w:rPr>
          <w:rFonts w:ascii="Arial" w:hAnsi="Arial" w:cs="Arial"/>
          <w:b/>
          <w:color w:val="000080"/>
          <w:sz w:val="24"/>
          <w:szCs w:val="24"/>
        </w:rPr>
        <w:t>Experience / Knowledge</w:t>
      </w:r>
    </w:p>
    <w:p w:rsidR="007130D5" w:rsidRPr="00930C93" w:rsidRDefault="007130D5" w:rsidP="007130D5">
      <w:pPr>
        <w:ind w:left="720"/>
        <w:jc w:val="both"/>
        <w:rPr>
          <w:rFonts w:ascii="Arial" w:hAnsi="Arial" w:cs="Arial"/>
          <w:b/>
          <w:color w:val="0000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553"/>
      </w:tblGrid>
      <w:tr w:rsidR="007130D5" w:rsidTr="00A1798F">
        <w:tc>
          <w:tcPr>
            <w:tcW w:w="5778" w:type="dxa"/>
            <w:shd w:val="clear" w:color="auto" w:fill="F3F3F3"/>
          </w:tcPr>
          <w:p w:rsidR="007130D5" w:rsidRPr="00272486" w:rsidRDefault="007130D5" w:rsidP="00A1798F">
            <w:pPr>
              <w:jc w:val="both"/>
              <w:rPr>
                <w:rFonts w:ascii="Arial" w:hAnsi="Arial" w:cs="Arial"/>
                <w:b/>
                <w:color w:val="000080"/>
                <w:sz w:val="24"/>
                <w:szCs w:val="24"/>
              </w:rPr>
            </w:pPr>
          </w:p>
        </w:tc>
        <w:tc>
          <w:tcPr>
            <w:tcW w:w="184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Essential</w:t>
            </w:r>
          </w:p>
        </w:tc>
        <w:tc>
          <w:tcPr>
            <w:tcW w:w="155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Desirable</w:t>
            </w: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 xml:space="preserve">Research experience in </w:t>
            </w:r>
            <w:r>
              <w:rPr>
                <w:rFonts w:ascii="Arial" w:hAnsi="Arial" w:cs="Arial"/>
                <w:sz w:val="24"/>
                <w:szCs w:val="24"/>
              </w:rPr>
              <w:t xml:space="preserve">Biological Anthropology or cognate scientific discipline </w:t>
            </w:r>
            <w:r w:rsidRPr="00272486">
              <w:rPr>
                <w:rFonts w:ascii="Arial" w:hAnsi="Arial" w:cs="Arial"/>
                <w:sz w:val="24"/>
                <w:szCs w:val="24"/>
              </w:rPr>
              <w:t>with a strong publication record</w:t>
            </w:r>
            <w:r>
              <w:rPr>
                <w:rFonts w:ascii="Arial" w:hAnsi="Arial" w:cs="Arial"/>
                <w:sz w:val="24"/>
                <w:szCs w:val="24"/>
              </w:rPr>
              <w:t xml:space="preserve"> for the 2013 REF </w:t>
            </w:r>
          </w:p>
        </w:tc>
        <w:tc>
          <w:tcPr>
            <w:tcW w:w="1843" w:type="dxa"/>
          </w:tcPr>
          <w:p w:rsidR="007130D5" w:rsidRPr="00272486" w:rsidRDefault="007130D5" w:rsidP="00A1798F">
            <w:pPr>
              <w:jc w:val="center"/>
              <w:rPr>
                <w:rFonts w:ascii="Arial" w:hAnsi="Arial" w:cs="Arial"/>
                <w:b/>
                <w:color w:val="000080"/>
                <w:sz w:val="28"/>
                <w:szCs w:val="28"/>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4"/>
                <w:szCs w:val="24"/>
              </w:rPr>
            </w:pP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Experience of applying for research grant funding</w:t>
            </w:r>
          </w:p>
        </w:tc>
        <w:tc>
          <w:tcPr>
            <w:tcW w:w="184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4"/>
                <w:szCs w:val="24"/>
              </w:rPr>
            </w:pP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Proven experience of teaching within the British Higher Education sector</w:t>
            </w:r>
          </w:p>
        </w:tc>
        <w:tc>
          <w:tcPr>
            <w:tcW w:w="1843" w:type="dxa"/>
          </w:tcPr>
          <w:p w:rsidR="007130D5" w:rsidRPr="00272486" w:rsidRDefault="007130D5" w:rsidP="00A1798F">
            <w:pPr>
              <w:jc w:val="center"/>
              <w:rPr>
                <w:rFonts w:ascii="Arial" w:hAnsi="Arial" w:cs="Arial"/>
                <w:b/>
                <w:color w:val="000080"/>
                <w:sz w:val="24"/>
                <w:szCs w:val="24"/>
              </w:rPr>
            </w:pPr>
          </w:p>
        </w:tc>
        <w:tc>
          <w:tcPr>
            <w:tcW w:w="1553" w:type="dxa"/>
          </w:tcPr>
          <w:p w:rsidR="007130D5" w:rsidRPr="00272486" w:rsidRDefault="007130D5" w:rsidP="00A1798F">
            <w:pPr>
              <w:jc w:val="center"/>
              <w:rPr>
                <w:rFonts w:ascii="Arial" w:hAnsi="Arial" w:cs="Arial"/>
                <w:b/>
                <w:color w:val="000080"/>
                <w:sz w:val="28"/>
                <w:szCs w:val="28"/>
              </w:rPr>
            </w:pPr>
            <w:r w:rsidRPr="00272486">
              <w:rPr>
                <w:rFonts w:ascii="Arial" w:hAnsi="Arial" w:cs="Arial"/>
                <w:b/>
                <w:color w:val="000080"/>
                <w:sz w:val="28"/>
                <w:szCs w:val="28"/>
              </w:rPr>
              <w:sym w:font="Wingdings" w:char="F0FC"/>
            </w:r>
          </w:p>
        </w:tc>
      </w:tr>
      <w:tr w:rsidR="007130D5" w:rsidTr="00A1798F">
        <w:tc>
          <w:tcPr>
            <w:tcW w:w="5778" w:type="dxa"/>
          </w:tcPr>
          <w:p w:rsidR="007130D5" w:rsidRDefault="007130D5" w:rsidP="00A1798F">
            <w:pPr>
              <w:jc w:val="both"/>
              <w:rPr>
                <w:rFonts w:ascii="Arial" w:hAnsi="Arial" w:cs="Arial"/>
                <w:sz w:val="24"/>
                <w:szCs w:val="24"/>
              </w:rPr>
            </w:pPr>
            <w:r>
              <w:rPr>
                <w:rFonts w:ascii="Arial" w:hAnsi="Arial" w:cs="Arial"/>
                <w:sz w:val="24"/>
                <w:szCs w:val="24"/>
              </w:rPr>
              <w:t>Specialist knowledge of a field within Biological Anthropology or cognate scientific discipline</w:t>
            </w:r>
          </w:p>
        </w:tc>
        <w:tc>
          <w:tcPr>
            <w:tcW w:w="184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8"/>
                <w:szCs w:val="28"/>
              </w:rPr>
            </w:pPr>
          </w:p>
        </w:tc>
      </w:tr>
      <w:tr w:rsidR="007130D5" w:rsidTr="00A1798F">
        <w:trPr>
          <w:trHeight w:val="874"/>
        </w:trPr>
        <w:tc>
          <w:tcPr>
            <w:tcW w:w="5778" w:type="dxa"/>
          </w:tcPr>
          <w:p w:rsidR="007130D5" w:rsidRPr="007130D5" w:rsidRDefault="007130D5" w:rsidP="00A1798F">
            <w:pPr>
              <w:widowControl w:val="0"/>
              <w:autoSpaceDE w:val="0"/>
              <w:autoSpaceDN w:val="0"/>
              <w:adjustRightInd w:val="0"/>
              <w:rPr>
                <w:rFonts w:ascii="Arial" w:hAnsi="Arial" w:cs="Arial"/>
                <w:sz w:val="24"/>
                <w:szCs w:val="24"/>
              </w:rPr>
            </w:pPr>
            <w:r w:rsidRPr="007130D5">
              <w:rPr>
                <w:rFonts w:ascii="Arial" w:hAnsi="Arial" w:cs="Arial"/>
                <w:sz w:val="24"/>
                <w:szCs w:val="24"/>
              </w:rPr>
              <w:t>Specialist knowledge of issues on the interface of biological anthropology and the natural and social environments</w:t>
            </w:r>
          </w:p>
        </w:tc>
        <w:tc>
          <w:tcPr>
            <w:tcW w:w="184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8"/>
                <w:szCs w:val="28"/>
              </w:rPr>
            </w:pPr>
          </w:p>
        </w:tc>
      </w:tr>
    </w:tbl>
    <w:p w:rsidR="007130D5" w:rsidRDefault="007130D5" w:rsidP="007130D5">
      <w:pPr>
        <w:jc w:val="both"/>
        <w:rPr>
          <w:rFonts w:ascii="Arial" w:hAnsi="Arial" w:cs="Arial"/>
          <w:b/>
          <w:color w:val="000080"/>
          <w:sz w:val="24"/>
          <w:szCs w:val="24"/>
        </w:rPr>
      </w:pPr>
    </w:p>
    <w:p w:rsidR="007130D5" w:rsidRDefault="007130D5" w:rsidP="007130D5">
      <w:pPr>
        <w:jc w:val="both"/>
        <w:rPr>
          <w:rFonts w:ascii="Arial" w:hAnsi="Arial" w:cs="Arial"/>
          <w:b/>
          <w:color w:val="000080"/>
          <w:sz w:val="24"/>
          <w:szCs w:val="24"/>
        </w:rPr>
      </w:pPr>
    </w:p>
    <w:p w:rsidR="007130D5" w:rsidRDefault="007130D5" w:rsidP="007130D5">
      <w:pPr>
        <w:jc w:val="both"/>
        <w:rPr>
          <w:rFonts w:ascii="Arial" w:hAnsi="Arial" w:cs="Arial"/>
          <w:b/>
          <w:color w:val="000080"/>
          <w:sz w:val="24"/>
          <w:szCs w:val="24"/>
        </w:rPr>
      </w:pPr>
    </w:p>
    <w:p w:rsidR="007130D5" w:rsidRDefault="007130D5" w:rsidP="007130D5">
      <w:pPr>
        <w:jc w:val="both"/>
        <w:rPr>
          <w:rFonts w:ascii="Arial" w:hAnsi="Arial" w:cs="Arial"/>
          <w:b/>
          <w:color w:val="000080"/>
          <w:sz w:val="24"/>
          <w:szCs w:val="24"/>
        </w:rPr>
      </w:pPr>
    </w:p>
    <w:p w:rsidR="007130D5" w:rsidRDefault="007130D5" w:rsidP="007130D5">
      <w:pPr>
        <w:jc w:val="both"/>
        <w:rPr>
          <w:rFonts w:ascii="Arial" w:hAnsi="Arial" w:cs="Arial"/>
          <w:b/>
          <w:color w:val="000080"/>
          <w:sz w:val="24"/>
          <w:szCs w:val="24"/>
        </w:rPr>
      </w:pPr>
    </w:p>
    <w:p w:rsidR="007130D5" w:rsidRDefault="007130D5" w:rsidP="007130D5">
      <w:pPr>
        <w:numPr>
          <w:ilvl w:val="0"/>
          <w:numId w:val="18"/>
        </w:numPr>
        <w:jc w:val="both"/>
        <w:rPr>
          <w:rFonts w:ascii="Arial" w:hAnsi="Arial" w:cs="Arial"/>
          <w:b/>
          <w:color w:val="000080"/>
          <w:sz w:val="24"/>
          <w:szCs w:val="24"/>
        </w:rPr>
      </w:pPr>
      <w:r w:rsidRPr="00D05F9A">
        <w:rPr>
          <w:rFonts w:ascii="Arial" w:hAnsi="Arial" w:cs="Arial"/>
          <w:b/>
          <w:color w:val="000080"/>
          <w:sz w:val="24"/>
          <w:szCs w:val="24"/>
        </w:rPr>
        <w:lastRenderedPageBreak/>
        <w:t>Skills / Abilities</w:t>
      </w:r>
    </w:p>
    <w:p w:rsidR="007130D5" w:rsidRPr="00930C93" w:rsidRDefault="007130D5" w:rsidP="007130D5">
      <w:pPr>
        <w:ind w:left="720"/>
        <w:jc w:val="both"/>
        <w:rPr>
          <w:rFonts w:ascii="Arial" w:hAnsi="Arial" w:cs="Arial"/>
          <w:b/>
          <w:color w:val="0000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553"/>
      </w:tblGrid>
      <w:tr w:rsidR="007130D5" w:rsidTr="00A1798F">
        <w:tc>
          <w:tcPr>
            <w:tcW w:w="5778" w:type="dxa"/>
            <w:shd w:val="clear" w:color="auto" w:fill="F3F3F3"/>
          </w:tcPr>
          <w:p w:rsidR="007130D5" w:rsidRPr="00272486" w:rsidRDefault="007130D5" w:rsidP="00A1798F">
            <w:pPr>
              <w:jc w:val="both"/>
              <w:rPr>
                <w:rFonts w:ascii="Arial" w:hAnsi="Arial" w:cs="Arial"/>
                <w:b/>
                <w:color w:val="000080"/>
                <w:sz w:val="24"/>
                <w:szCs w:val="24"/>
              </w:rPr>
            </w:pPr>
          </w:p>
        </w:tc>
        <w:tc>
          <w:tcPr>
            <w:tcW w:w="184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Essential</w:t>
            </w:r>
          </w:p>
        </w:tc>
        <w:tc>
          <w:tcPr>
            <w:tcW w:w="155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Desirable</w:t>
            </w: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Teaching ability of a high standard at the UG</w:t>
            </w:r>
            <w:r>
              <w:rPr>
                <w:rFonts w:ascii="Arial" w:hAnsi="Arial" w:cs="Arial"/>
                <w:sz w:val="24"/>
                <w:szCs w:val="24"/>
              </w:rPr>
              <w:t xml:space="preserve"> and PG</w:t>
            </w:r>
            <w:r w:rsidRPr="00272486">
              <w:rPr>
                <w:rFonts w:ascii="Arial" w:hAnsi="Arial" w:cs="Arial"/>
                <w:sz w:val="24"/>
                <w:szCs w:val="24"/>
              </w:rPr>
              <w:t xml:space="preserve"> level in </w:t>
            </w:r>
            <w:r>
              <w:rPr>
                <w:rFonts w:ascii="Arial" w:hAnsi="Arial" w:cs="Arial"/>
                <w:sz w:val="24"/>
                <w:szCs w:val="24"/>
              </w:rPr>
              <w:t xml:space="preserve">Biological Anthropology </w:t>
            </w:r>
          </w:p>
        </w:tc>
        <w:tc>
          <w:tcPr>
            <w:tcW w:w="1843" w:type="dxa"/>
          </w:tcPr>
          <w:p w:rsidR="007130D5" w:rsidRPr="00272486" w:rsidRDefault="007130D5" w:rsidP="00A1798F">
            <w:pPr>
              <w:jc w:val="center"/>
              <w:rPr>
                <w:rFonts w:ascii="Arial" w:hAnsi="Arial" w:cs="Arial"/>
                <w:b/>
                <w:color w:val="000080"/>
                <w:sz w:val="28"/>
                <w:szCs w:val="28"/>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4"/>
                <w:szCs w:val="24"/>
              </w:rPr>
            </w:pP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 xml:space="preserve">Ability to supervise undergraduate </w:t>
            </w:r>
            <w:r>
              <w:rPr>
                <w:rFonts w:ascii="Arial" w:hAnsi="Arial" w:cs="Arial"/>
                <w:sz w:val="24"/>
                <w:szCs w:val="24"/>
              </w:rPr>
              <w:t xml:space="preserve">and postgraduate </w:t>
            </w:r>
            <w:r w:rsidRPr="00272486">
              <w:rPr>
                <w:rFonts w:ascii="Arial" w:hAnsi="Arial" w:cs="Arial"/>
                <w:sz w:val="24"/>
                <w:szCs w:val="24"/>
              </w:rPr>
              <w:t>research</w:t>
            </w:r>
          </w:p>
        </w:tc>
        <w:tc>
          <w:tcPr>
            <w:tcW w:w="184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4"/>
                <w:szCs w:val="24"/>
              </w:rPr>
            </w:pPr>
          </w:p>
        </w:tc>
      </w:tr>
      <w:tr w:rsidR="007130D5" w:rsidTr="00A1798F">
        <w:tc>
          <w:tcPr>
            <w:tcW w:w="5778" w:type="dxa"/>
          </w:tcPr>
          <w:p w:rsidR="007130D5" w:rsidRPr="00272486" w:rsidRDefault="007130D5" w:rsidP="00A1798F">
            <w:pPr>
              <w:jc w:val="both"/>
              <w:rPr>
                <w:rFonts w:ascii="Arial" w:hAnsi="Arial" w:cs="Arial"/>
                <w:sz w:val="24"/>
              </w:rPr>
            </w:pPr>
            <w:r w:rsidRPr="00272486">
              <w:rPr>
                <w:rFonts w:ascii="Arial" w:hAnsi="Arial" w:cs="Arial"/>
                <w:sz w:val="24"/>
              </w:rPr>
              <w:t>Clear evidence of organisational, administrative and IT skills</w:t>
            </w:r>
          </w:p>
        </w:tc>
        <w:tc>
          <w:tcPr>
            <w:tcW w:w="184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8"/>
                <w:szCs w:val="28"/>
              </w:rPr>
            </w:pPr>
          </w:p>
        </w:tc>
      </w:tr>
      <w:tr w:rsidR="007130D5" w:rsidTr="00A1798F">
        <w:tc>
          <w:tcPr>
            <w:tcW w:w="5778" w:type="dxa"/>
          </w:tcPr>
          <w:p w:rsidR="007130D5" w:rsidRPr="00272486" w:rsidRDefault="007130D5" w:rsidP="00A1798F">
            <w:pPr>
              <w:jc w:val="both"/>
              <w:rPr>
                <w:rFonts w:ascii="Arial" w:hAnsi="Arial" w:cs="Arial"/>
                <w:sz w:val="24"/>
              </w:rPr>
            </w:pPr>
            <w:r w:rsidRPr="00272486">
              <w:rPr>
                <w:rFonts w:ascii="Arial" w:hAnsi="Arial" w:cs="Arial"/>
                <w:sz w:val="24"/>
              </w:rPr>
              <w:t>Potential to contribute to a research impact agenda and to be included in the University’s submission to the Research Excellence Framework (REF)</w:t>
            </w:r>
          </w:p>
        </w:tc>
        <w:tc>
          <w:tcPr>
            <w:tcW w:w="1843" w:type="dxa"/>
          </w:tcPr>
          <w:p w:rsidR="007130D5" w:rsidRPr="00272486" w:rsidRDefault="007130D5" w:rsidP="00A1798F">
            <w:pPr>
              <w:jc w:val="center"/>
              <w:rPr>
                <w:rFonts w:ascii="Arial" w:hAnsi="Arial" w:cs="Arial"/>
                <w:b/>
                <w:color w:val="000080"/>
                <w:sz w:val="28"/>
                <w:szCs w:val="28"/>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8"/>
                <w:szCs w:val="28"/>
              </w:rPr>
            </w:pPr>
          </w:p>
        </w:tc>
      </w:tr>
    </w:tbl>
    <w:p w:rsidR="007130D5" w:rsidRDefault="007130D5" w:rsidP="007130D5">
      <w:pPr>
        <w:jc w:val="both"/>
        <w:rPr>
          <w:rFonts w:ascii="Arial" w:hAnsi="Arial" w:cs="Arial"/>
          <w:b/>
          <w:color w:val="000080"/>
          <w:sz w:val="24"/>
          <w:szCs w:val="24"/>
        </w:rPr>
      </w:pPr>
    </w:p>
    <w:p w:rsidR="007130D5" w:rsidRDefault="007130D5" w:rsidP="007130D5">
      <w:pPr>
        <w:numPr>
          <w:ilvl w:val="0"/>
          <w:numId w:val="18"/>
        </w:numPr>
        <w:jc w:val="both"/>
        <w:rPr>
          <w:rFonts w:ascii="Arial" w:hAnsi="Arial" w:cs="Arial"/>
          <w:b/>
          <w:color w:val="000080"/>
          <w:sz w:val="24"/>
          <w:szCs w:val="24"/>
        </w:rPr>
      </w:pPr>
      <w:r w:rsidRPr="00D05F9A">
        <w:rPr>
          <w:rFonts w:ascii="Arial" w:hAnsi="Arial" w:cs="Arial"/>
          <w:b/>
          <w:color w:val="000080"/>
          <w:sz w:val="24"/>
          <w:szCs w:val="24"/>
        </w:rPr>
        <w:t>Additional Attributes</w:t>
      </w:r>
    </w:p>
    <w:p w:rsidR="007130D5" w:rsidRPr="00E52460" w:rsidRDefault="007130D5" w:rsidP="007130D5">
      <w:pPr>
        <w:ind w:left="720"/>
        <w:jc w:val="both"/>
        <w:rPr>
          <w:rFonts w:ascii="Arial" w:hAnsi="Arial" w:cs="Arial"/>
          <w:b/>
          <w:color w:val="0000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553"/>
      </w:tblGrid>
      <w:tr w:rsidR="007130D5" w:rsidTr="00A1798F">
        <w:tc>
          <w:tcPr>
            <w:tcW w:w="5778" w:type="dxa"/>
            <w:shd w:val="clear" w:color="auto" w:fill="F3F3F3"/>
          </w:tcPr>
          <w:p w:rsidR="007130D5" w:rsidRPr="00272486" w:rsidRDefault="007130D5" w:rsidP="00A1798F">
            <w:pPr>
              <w:jc w:val="both"/>
              <w:rPr>
                <w:rFonts w:ascii="Arial" w:hAnsi="Arial" w:cs="Arial"/>
                <w:b/>
                <w:color w:val="000080"/>
                <w:sz w:val="24"/>
                <w:szCs w:val="24"/>
              </w:rPr>
            </w:pPr>
          </w:p>
        </w:tc>
        <w:tc>
          <w:tcPr>
            <w:tcW w:w="184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Essential</w:t>
            </w:r>
          </w:p>
        </w:tc>
        <w:tc>
          <w:tcPr>
            <w:tcW w:w="1553" w:type="dxa"/>
            <w:shd w:val="clear" w:color="auto" w:fill="F3F3F3"/>
          </w:tcPr>
          <w:p w:rsidR="007130D5" w:rsidRPr="00272486" w:rsidRDefault="007130D5" w:rsidP="00A1798F">
            <w:pPr>
              <w:jc w:val="center"/>
              <w:rPr>
                <w:rFonts w:ascii="Arial" w:hAnsi="Arial" w:cs="Arial"/>
                <w:b/>
                <w:color w:val="000080"/>
                <w:sz w:val="22"/>
                <w:szCs w:val="22"/>
              </w:rPr>
            </w:pPr>
            <w:r w:rsidRPr="00272486">
              <w:rPr>
                <w:rFonts w:ascii="Arial" w:hAnsi="Arial" w:cs="Arial"/>
                <w:b/>
                <w:color w:val="000080"/>
                <w:sz w:val="22"/>
                <w:szCs w:val="22"/>
              </w:rPr>
              <w:t>Desirable</w:t>
            </w: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 xml:space="preserve">A willingness to embrace </w:t>
            </w:r>
            <w:r>
              <w:rPr>
                <w:rFonts w:ascii="Arial" w:hAnsi="Arial" w:cs="Arial"/>
                <w:sz w:val="24"/>
                <w:szCs w:val="24"/>
              </w:rPr>
              <w:t xml:space="preserve">the </w:t>
            </w:r>
            <w:r w:rsidRPr="00272486">
              <w:rPr>
                <w:rFonts w:ascii="Arial" w:hAnsi="Arial" w:cs="Arial"/>
                <w:sz w:val="24"/>
                <w:szCs w:val="24"/>
              </w:rPr>
              <w:t>multidisciplinary and collaborative perspective to be found in the School</w:t>
            </w:r>
          </w:p>
        </w:tc>
        <w:tc>
          <w:tcPr>
            <w:tcW w:w="1843" w:type="dxa"/>
          </w:tcPr>
          <w:p w:rsidR="007130D5" w:rsidRPr="00272486" w:rsidRDefault="007130D5" w:rsidP="00A1798F">
            <w:pPr>
              <w:jc w:val="center"/>
              <w:rPr>
                <w:rFonts w:ascii="Arial" w:hAnsi="Arial" w:cs="Arial"/>
                <w:b/>
                <w:color w:val="000080"/>
                <w:sz w:val="28"/>
                <w:szCs w:val="28"/>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4"/>
                <w:szCs w:val="24"/>
              </w:rPr>
            </w:pP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Experience and knowledge of quality assurance requirements gained from teaching within the British HE sector</w:t>
            </w:r>
          </w:p>
        </w:tc>
        <w:tc>
          <w:tcPr>
            <w:tcW w:w="1843" w:type="dxa"/>
          </w:tcPr>
          <w:p w:rsidR="007130D5" w:rsidRPr="00272486" w:rsidRDefault="007130D5" w:rsidP="00A1798F">
            <w:pPr>
              <w:jc w:val="center"/>
              <w:rPr>
                <w:rFonts w:ascii="Arial" w:hAnsi="Arial" w:cs="Arial"/>
                <w:b/>
                <w:color w:val="000080"/>
                <w:sz w:val="24"/>
                <w:szCs w:val="24"/>
              </w:rPr>
            </w:pPr>
          </w:p>
        </w:tc>
        <w:tc>
          <w:tcPr>
            <w:tcW w:w="155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r>
      <w:tr w:rsidR="007130D5" w:rsidTr="00A1798F">
        <w:tc>
          <w:tcPr>
            <w:tcW w:w="5778" w:type="dxa"/>
          </w:tcPr>
          <w:p w:rsidR="007130D5" w:rsidRPr="00272486" w:rsidRDefault="007130D5" w:rsidP="00A1798F">
            <w:pPr>
              <w:jc w:val="both"/>
              <w:rPr>
                <w:rFonts w:ascii="Arial" w:hAnsi="Arial" w:cs="Arial"/>
                <w:sz w:val="24"/>
                <w:szCs w:val="24"/>
              </w:rPr>
            </w:pPr>
            <w:r w:rsidRPr="00272486">
              <w:rPr>
                <w:rFonts w:ascii="Arial" w:hAnsi="Arial" w:cs="Arial"/>
                <w:sz w:val="24"/>
                <w:szCs w:val="24"/>
              </w:rPr>
              <w:t>Effective communication and team working skills, and an ability to exercise personal responsibility</w:t>
            </w:r>
          </w:p>
        </w:tc>
        <w:tc>
          <w:tcPr>
            <w:tcW w:w="1843" w:type="dxa"/>
          </w:tcPr>
          <w:p w:rsidR="007130D5" w:rsidRPr="00272486" w:rsidRDefault="007130D5" w:rsidP="00A1798F">
            <w:pPr>
              <w:jc w:val="center"/>
              <w:rPr>
                <w:rFonts w:ascii="Arial" w:hAnsi="Arial" w:cs="Arial"/>
                <w:b/>
                <w:color w:val="000080"/>
                <w:sz w:val="24"/>
                <w:szCs w:val="24"/>
              </w:rPr>
            </w:pPr>
            <w:r w:rsidRPr="00272486">
              <w:rPr>
                <w:rFonts w:ascii="Arial" w:hAnsi="Arial" w:cs="Arial"/>
                <w:b/>
                <w:color w:val="000080"/>
                <w:sz w:val="28"/>
                <w:szCs w:val="28"/>
              </w:rPr>
              <w:sym w:font="Wingdings" w:char="F0FC"/>
            </w:r>
          </w:p>
        </w:tc>
        <w:tc>
          <w:tcPr>
            <w:tcW w:w="1553" w:type="dxa"/>
          </w:tcPr>
          <w:p w:rsidR="007130D5" w:rsidRPr="00272486" w:rsidRDefault="007130D5" w:rsidP="00A1798F">
            <w:pPr>
              <w:jc w:val="center"/>
              <w:rPr>
                <w:rFonts w:ascii="Arial" w:hAnsi="Arial" w:cs="Arial"/>
                <w:b/>
                <w:color w:val="000080"/>
                <w:sz w:val="28"/>
                <w:szCs w:val="28"/>
              </w:rPr>
            </w:pPr>
          </w:p>
        </w:tc>
      </w:tr>
    </w:tbl>
    <w:p w:rsidR="007130D5" w:rsidRDefault="007130D5" w:rsidP="007130D5">
      <w:pPr>
        <w:pStyle w:val="BodyText2"/>
        <w:jc w:val="both"/>
        <w:rPr>
          <w:rFonts w:ascii="Arial" w:hAnsi="Arial" w:cs="Arial"/>
          <w:b/>
          <w:color w:val="000099"/>
          <w:szCs w:val="24"/>
        </w:rPr>
      </w:pPr>
    </w:p>
    <w:p w:rsidR="007130D5" w:rsidRPr="00B96047" w:rsidRDefault="007130D5" w:rsidP="007130D5">
      <w:pPr>
        <w:pStyle w:val="BodyText2"/>
        <w:jc w:val="both"/>
        <w:rPr>
          <w:rFonts w:ascii="Arial" w:hAnsi="Arial" w:cs="Arial"/>
          <w:b/>
          <w:color w:val="000099"/>
          <w:szCs w:val="24"/>
        </w:rPr>
      </w:pPr>
      <w:r w:rsidRPr="00B96047">
        <w:rPr>
          <w:rFonts w:ascii="Arial" w:hAnsi="Arial" w:cs="Arial"/>
          <w:b/>
          <w:color w:val="000099"/>
          <w:szCs w:val="24"/>
        </w:rPr>
        <w:t>Application Process</w:t>
      </w:r>
    </w:p>
    <w:p w:rsidR="007130D5" w:rsidRDefault="007130D5" w:rsidP="007130D5">
      <w:pPr>
        <w:pStyle w:val="BodyTextIndent"/>
        <w:spacing w:after="0"/>
        <w:ind w:left="0"/>
        <w:jc w:val="both"/>
        <w:rPr>
          <w:rFonts w:ascii="Arial" w:hAnsi="Arial" w:cs="Arial"/>
          <w:sz w:val="24"/>
          <w:szCs w:val="24"/>
        </w:rPr>
      </w:pPr>
    </w:p>
    <w:p w:rsidR="007130D5" w:rsidRDefault="007130D5" w:rsidP="007130D5">
      <w:pPr>
        <w:pStyle w:val="BodyTextIndent"/>
        <w:spacing w:after="0"/>
        <w:ind w:left="0"/>
        <w:jc w:val="both"/>
        <w:rPr>
          <w:rFonts w:ascii="Arial" w:hAnsi="Arial" w:cs="Arial"/>
          <w:sz w:val="24"/>
          <w:szCs w:val="24"/>
        </w:rPr>
      </w:pPr>
      <w:r w:rsidRPr="00E44D17">
        <w:rPr>
          <w:rFonts w:ascii="Arial" w:hAnsi="Arial" w:cs="Arial"/>
          <w:sz w:val="24"/>
          <w:szCs w:val="24"/>
        </w:rPr>
        <w:t>To apply for this post you will be asked to complete</w:t>
      </w:r>
      <w:r>
        <w:rPr>
          <w:rFonts w:ascii="Arial" w:hAnsi="Arial" w:cs="Arial"/>
          <w:sz w:val="24"/>
          <w:szCs w:val="24"/>
        </w:rPr>
        <w:t xml:space="preserve"> a short form and upload your CV including a list of publications, and a one page summary (covering letter). The link to the application procedure can be found by returning to the position details page and clicking on ‘click here to apply for this job’.</w:t>
      </w:r>
    </w:p>
    <w:p w:rsidR="007130D5" w:rsidRDefault="007130D5" w:rsidP="007130D5">
      <w:pPr>
        <w:pStyle w:val="BodyTextIndent"/>
        <w:spacing w:after="0"/>
        <w:ind w:left="0"/>
        <w:jc w:val="both"/>
        <w:rPr>
          <w:rFonts w:ascii="Arial" w:hAnsi="Arial" w:cs="Arial"/>
          <w:sz w:val="24"/>
          <w:szCs w:val="24"/>
        </w:rPr>
      </w:pPr>
    </w:p>
    <w:p w:rsidR="007130D5" w:rsidRDefault="007130D5" w:rsidP="007130D5">
      <w:pPr>
        <w:pStyle w:val="BodyTextIndent"/>
        <w:spacing w:after="0"/>
        <w:ind w:left="0"/>
        <w:jc w:val="both"/>
        <w:rPr>
          <w:rFonts w:ascii="Arial" w:hAnsi="Arial" w:cs="Arial"/>
          <w:sz w:val="24"/>
          <w:szCs w:val="24"/>
        </w:rPr>
      </w:pPr>
      <w:r>
        <w:rPr>
          <w:rFonts w:ascii="Arial" w:hAnsi="Arial" w:cs="Arial"/>
          <w:sz w:val="24"/>
          <w:szCs w:val="24"/>
        </w:rPr>
        <w:t>Applications must be received by the closing date and unfortunately late applications cannot be accepted.</w:t>
      </w:r>
    </w:p>
    <w:p w:rsidR="007130D5" w:rsidRDefault="007130D5" w:rsidP="007130D5">
      <w:pPr>
        <w:pStyle w:val="BodyTextIndent"/>
        <w:spacing w:after="0"/>
        <w:ind w:left="0"/>
        <w:jc w:val="both"/>
        <w:rPr>
          <w:rFonts w:ascii="Arial" w:hAnsi="Arial" w:cs="Arial"/>
          <w:sz w:val="24"/>
          <w:szCs w:val="24"/>
        </w:rPr>
      </w:pPr>
    </w:p>
    <w:p w:rsidR="007130D5" w:rsidRDefault="007130D5" w:rsidP="007130D5">
      <w:pPr>
        <w:pStyle w:val="BodyTextIndent"/>
        <w:spacing w:after="0"/>
        <w:ind w:left="0"/>
        <w:jc w:val="both"/>
        <w:rPr>
          <w:rFonts w:ascii="Arial" w:hAnsi="Arial" w:cs="Arial"/>
          <w:sz w:val="24"/>
          <w:szCs w:val="24"/>
        </w:rPr>
      </w:pPr>
      <w:r>
        <w:rPr>
          <w:rFonts w:ascii="Arial" w:hAnsi="Arial" w:cs="Arial"/>
          <w:sz w:val="24"/>
          <w:szCs w:val="24"/>
        </w:rPr>
        <w:t>Your application should provide clear evidence and examples demonstrating where you meet the criteria of the post.</w:t>
      </w:r>
    </w:p>
    <w:p w:rsidR="007130D5" w:rsidRDefault="007130D5" w:rsidP="007130D5">
      <w:pPr>
        <w:pStyle w:val="BodyTextIndent"/>
        <w:spacing w:after="0"/>
        <w:ind w:left="0"/>
        <w:jc w:val="both"/>
        <w:rPr>
          <w:rFonts w:ascii="Arial" w:hAnsi="Arial" w:cs="Arial"/>
          <w:sz w:val="24"/>
          <w:szCs w:val="24"/>
        </w:rPr>
      </w:pPr>
    </w:p>
    <w:p w:rsidR="007130D5" w:rsidRDefault="007130D5" w:rsidP="007130D5">
      <w:pPr>
        <w:jc w:val="both"/>
        <w:rPr>
          <w:rFonts w:ascii="Arial" w:hAnsi="Arial" w:cs="Arial"/>
          <w:bCs/>
          <w:sz w:val="24"/>
          <w:szCs w:val="24"/>
        </w:rPr>
      </w:pPr>
      <w:r>
        <w:rPr>
          <w:rFonts w:ascii="Arial" w:hAnsi="Arial" w:cs="Arial"/>
          <w:bCs/>
          <w:sz w:val="24"/>
          <w:szCs w:val="24"/>
        </w:rPr>
        <w:t>If you are invited to attend an interview we will contact you by email confirming the arrangements.</w:t>
      </w:r>
    </w:p>
    <w:p w:rsidR="007130D5" w:rsidRDefault="007130D5" w:rsidP="007130D5">
      <w:pPr>
        <w:jc w:val="both"/>
        <w:rPr>
          <w:rFonts w:ascii="Arial" w:hAnsi="Arial" w:cs="Arial"/>
          <w:bCs/>
          <w:sz w:val="24"/>
          <w:szCs w:val="24"/>
        </w:rPr>
      </w:pPr>
    </w:p>
    <w:p w:rsidR="00B96047" w:rsidRDefault="00B96047" w:rsidP="0007327C">
      <w:pPr>
        <w:jc w:val="both"/>
        <w:rPr>
          <w:rFonts w:ascii="Arial" w:hAnsi="Arial" w:cs="Arial"/>
          <w:bCs/>
          <w:sz w:val="24"/>
          <w:szCs w:val="24"/>
        </w:rPr>
      </w:pPr>
    </w:p>
    <w:tbl>
      <w:tblPr>
        <w:tblStyle w:val="TableGrid"/>
        <w:tblpPr w:leftFromText="180" w:rightFromText="180" w:vertAnchor="text" w:horzAnchor="margin" w:tblpX="108" w:tblpY="6"/>
        <w:tblW w:w="0" w:type="auto"/>
        <w:tblLook w:val="01E0" w:firstRow="1" w:lastRow="1" w:firstColumn="1" w:lastColumn="1" w:noHBand="0" w:noVBand="0"/>
      </w:tblPr>
      <w:tblGrid>
        <w:gridCol w:w="4644"/>
        <w:gridCol w:w="4422"/>
      </w:tblGrid>
      <w:tr w:rsidR="00B96047" w:rsidTr="00B96047">
        <w:tc>
          <w:tcPr>
            <w:tcW w:w="4644" w:type="dxa"/>
            <w:shd w:val="clear" w:color="auto" w:fill="F3F3F3"/>
          </w:tcPr>
          <w:p w:rsidR="00B96047" w:rsidRPr="00F121A6" w:rsidRDefault="00B96047" w:rsidP="00B96047">
            <w:pPr>
              <w:rPr>
                <w:rFonts w:ascii="Arial" w:hAnsi="Arial" w:cs="Arial"/>
                <w:b/>
                <w:color w:val="000099"/>
                <w:sz w:val="24"/>
                <w:szCs w:val="24"/>
              </w:rPr>
            </w:pPr>
            <w:r w:rsidRPr="00F121A6">
              <w:rPr>
                <w:rFonts w:ascii="Arial" w:hAnsi="Arial" w:cs="Arial"/>
                <w:b/>
                <w:color w:val="000099"/>
                <w:sz w:val="24"/>
                <w:szCs w:val="24"/>
              </w:rPr>
              <w:t xml:space="preserve">Closing date:  </w:t>
            </w:r>
          </w:p>
          <w:p w:rsidR="00B96047" w:rsidRDefault="00B96047" w:rsidP="00B96047">
            <w:pPr>
              <w:rPr>
                <w:rFonts w:ascii="Arial" w:hAnsi="Arial" w:cs="Arial"/>
                <w:b/>
                <w:color w:val="000099"/>
                <w:sz w:val="24"/>
                <w:szCs w:val="24"/>
              </w:rPr>
            </w:pPr>
          </w:p>
        </w:tc>
        <w:tc>
          <w:tcPr>
            <w:tcW w:w="4422" w:type="dxa"/>
          </w:tcPr>
          <w:p w:rsidR="00B96047" w:rsidRDefault="00E13F33" w:rsidP="00B96047">
            <w:pPr>
              <w:rPr>
                <w:rFonts w:ascii="Arial" w:hAnsi="Arial" w:cs="Arial"/>
                <w:b/>
                <w:color w:val="000099"/>
                <w:sz w:val="24"/>
                <w:szCs w:val="24"/>
              </w:rPr>
            </w:pPr>
            <w:r>
              <w:rPr>
                <w:rFonts w:ascii="Arial" w:hAnsi="Arial" w:cs="Arial"/>
                <w:b/>
                <w:color w:val="000099"/>
                <w:sz w:val="24"/>
                <w:szCs w:val="24"/>
              </w:rPr>
              <w:t xml:space="preserve">15 September 2012 </w:t>
            </w:r>
          </w:p>
        </w:tc>
      </w:tr>
      <w:tr w:rsidR="00B96047" w:rsidTr="00B96047">
        <w:tc>
          <w:tcPr>
            <w:tcW w:w="4644" w:type="dxa"/>
            <w:shd w:val="clear" w:color="auto" w:fill="F3F3F3"/>
          </w:tcPr>
          <w:p w:rsidR="00B96047" w:rsidRPr="00F121A6" w:rsidRDefault="00B96047" w:rsidP="00B96047">
            <w:pPr>
              <w:rPr>
                <w:rFonts w:ascii="Arial" w:hAnsi="Arial" w:cs="Arial"/>
                <w:b/>
                <w:color w:val="000099"/>
                <w:sz w:val="24"/>
                <w:szCs w:val="24"/>
              </w:rPr>
            </w:pPr>
            <w:r w:rsidRPr="00F121A6">
              <w:rPr>
                <w:rFonts w:ascii="Arial" w:hAnsi="Arial" w:cs="Arial"/>
                <w:b/>
                <w:color w:val="000099"/>
                <w:sz w:val="24"/>
                <w:szCs w:val="24"/>
              </w:rPr>
              <w:t>Interv</w:t>
            </w:r>
            <w:r>
              <w:rPr>
                <w:rFonts w:ascii="Arial" w:hAnsi="Arial" w:cs="Arial"/>
                <w:b/>
                <w:color w:val="000099"/>
                <w:sz w:val="24"/>
                <w:szCs w:val="24"/>
              </w:rPr>
              <w:t>iews are expected to be held on:</w:t>
            </w:r>
          </w:p>
          <w:p w:rsidR="00B96047" w:rsidRDefault="00B96047" w:rsidP="00B96047">
            <w:pPr>
              <w:rPr>
                <w:rFonts w:ascii="Arial" w:hAnsi="Arial" w:cs="Arial"/>
                <w:b/>
                <w:color w:val="000099"/>
                <w:sz w:val="24"/>
                <w:szCs w:val="24"/>
              </w:rPr>
            </w:pPr>
          </w:p>
        </w:tc>
        <w:tc>
          <w:tcPr>
            <w:tcW w:w="4422" w:type="dxa"/>
          </w:tcPr>
          <w:p w:rsidR="00B96047" w:rsidRDefault="00E13F33" w:rsidP="00B96047">
            <w:pPr>
              <w:rPr>
                <w:rFonts w:ascii="Arial" w:hAnsi="Arial" w:cs="Arial"/>
                <w:b/>
                <w:color w:val="000099"/>
                <w:sz w:val="24"/>
                <w:szCs w:val="24"/>
              </w:rPr>
            </w:pPr>
            <w:r>
              <w:rPr>
                <w:rFonts w:ascii="Arial" w:hAnsi="Arial" w:cs="Arial"/>
                <w:b/>
                <w:color w:val="000099"/>
                <w:sz w:val="24"/>
                <w:szCs w:val="24"/>
              </w:rPr>
              <w:t xml:space="preserve">17 October 2012 </w:t>
            </w:r>
          </w:p>
        </w:tc>
      </w:tr>
    </w:tbl>
    <w:p w:rsidR="00F55076" w:rsidRDefault="00F55076" w:rsidP="00D632EA">
      <w:pPr>
        <w:jc w:val="both"/>
        <w:rPr>
          <w:rFonts w:ascii="Arial" w:hAnsi="Arial" w:cs="Arial"/>
          <w:b/>
          <w:bCs/>
          <w:color w:val="000080"/>
          <w:sz w:val="24"/>
          <w:szCs w:val="24"/>
        </w:rPr>
      </w:pPr>
    </w:p>
    <w:p w:rsidR="00D632EA" w:rsidRDefault="00D632EA" w:rsidP="00D632EA">
      <w:pPr>
        <w:jc w:val="both"/>
        <w:rPr>
          <w:rFonts w:ascii="Arial" w:hAnsi="Arial" w:cs="Arial"/>
          <w:b/>
          <w:bCs/>
          <w:sz w:val="24"/>
          <w:szCs w:val="24"/>
        </w:rPr>
      </w:pPr>
      <w:r>
        <w:rPr>
          <w:rFonts w:ascii="Arial" w:hAnsi="Arial" w:cs="Arial"/>
          <w:b/>
          <w:bCs/>
          <w:color w:val="000080"/>
          <w:sz w:val="24"/>
          <w:szCs w:val="24"/>
        </w:rPr>
        <w:t xml:space="preserve">Redeployment Policy: </w:t>
      </w:r>
      <w:r>
        <w:rPr>
          <w:rFonts w:ascii="Arial" w:hAnsi="Arial" w:cs="Arial"/>
          <w:b/>
          <w:bCs/>
          <w:sz w:val="24"/>
          <w:szCs w:val="24"/>
        </w:rPr>
        <w:t> </w:t>
      </w:r>
      <w:r w:rsidRPr="00D632EA">
        <w:rPr>
          <w:rFonts w:ascii="Arial" w:hAnsi="Arial" w:cs="Arial"/>
          <w:bCs/>
          <w:sz w:val="24"/>
          <w:szCs w:val="24"/>
        </w:rPr>
        <w:t>Please note that applicants currently on the</w:t>
      </w:r>
      <w:r w:rsidRPr="00D632EA">
        <w:rPr>
          <w:rFonts w:ascii="Arial" w:hAnsi="Arial" w:cs="Arial"/>
          <w:bCs/>
          <w:color w:val="1F497D"/>
          <w:sz w:val="24"/>
          <w:szCs w:val="24"/>
        </w:rPr>
        <w:t> </w:t>
      </w:r>
      <w:r w:rsidRPr="00D632EA">
        <w:rPr>
          <w:rFonts w:ascii="Arial" w:hAnsi="Arial" w:cs="Arial"/>
          <w:bCs/>
          <w:sz w:val="24"/>
          <w:szCs w:val="24"/>
        </w:rPr>
        <w:t>University of Kent redeployment register will be considered for this post prior to other applicants.  For further information on our redeployment policy please visit</w:t>
      </w:r>
      <w:r>
        <w:rPr>
          <w:rFonts w:ascii="Arial" w:hAnsi="Arial" w:cs="Arial"/>
          <w:b/>
          <w:bCs/>
          <w:sz w:val="24"/>
          <w:szCs w:val="24"/>
        </w:rPr>
        <w:t xml:space="preserve"> </w:t>
      </w:r>
      <w:hyperlink r:id="rId11" w:history="1">
        <w:r w:rsidRPr="00F438DB">
          <w:rPr>
            <w:rStyle w:val="Hyperlink"/>
            <w:rFonts w:ascii="Arial" w:hAnsi="Arial" w:cs="Arial"/>
            <w:bCs/>
            <w:sz w:val="24"/>
            <w:szCs w:val="24"/>
          </w:rPr>
          <w:t>http://www.kent.ac.uk/hr-staffinformation/policies/redundancy-redeployment.html</w:t>
        </w:r>
      </w:hyperlink>
    </w:p>
    <w:p w:rsidR="00D632EA" w:rsidRDefault="00D632EA" w:rsidP="00D632EA">
      <w:pPr>
        <w:jc w:val="both"/>
        <w:rPr>
          <w:rFonts w:ascii="Arial" w:hAnsi="Arial" w:cs="Arial"/>
          <w:sz w:val="24"/>
          <w:szCs w:val="24"/>
        </w:rPr>
      </w:pPr>
    </w:p>
    <w:p w:rsidR="00E13F33" w:rsidRPr="00F5546E" w:rsidRDefault="00E13F33" w:rsidP="00E13F33">
      <w:pPr>
        <w:jc w:val="both"/>
        <w:rPr>
          <w:rFonts w:ascii="Arial" w:hAnsi="Arial" w:cs="Arial"/>
          <w:bCs/>
          <w:sz w:val="24"/>
          <w:szCs w:val="24"/>
        </w:rPr>
      </w:pPr>
      <w:r>
        <w:rPr>
          <w:rFonts w:ascii="Arial" w:hAnsi="Arial" w:cs="Arial"/>
          <w:bCs/>
          <w:noProof/>
          <w:sz w:val="24"/>
          <w:szCs w:val="24"/>
          <w:lang w:eastAsia="en-GB"/>
        </w:rPr>
        <w:lastRenderedPageBreak/>
        <w:drawing>
          <wp:inline distT="0" distB="0" distL="0" distR="0" wp14:anchorId="20CDC983" wp14:editId="11B8677B">
            <wp:extent cx="628650" cy="561975"/>
            <wp:effectExtent l="0" t="0" r="0" b="9525"/>
            <wp:docPr id="3" name="Picture 3" descr="C:\Users\ljs\AppData\Local\Microsoft\Windows\Temporary Internet Files\Content.Outlook\2TDJSHFF\Two tick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s\AppData\Local\Microsoft\Windows\Temporary Internet Files\Content.Outlook\2TDJSHFF\Two ticks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inline>
        </w:drawing>
      </w:r>
      <w:r>
        <w:rPr>
          <w:rFonts w:ascii="Arial" w:hAnsi="Arial" w:cs="Arial"/>
          <w:b/>
          <w:bCs/>
          <w:color w:val="000080"/>
          <w:sz w:val="24"/>
          <w:szCs w:val="24"/>
        </w:rPr>
        <w:t>Two</w:t>
      </w:r>
      <w:r w:rsidRPr="00287CD7">
        <w:rPr>
          <w:rFonts w:ascii="Arial" w:hAnsi="Arial" w:cs="Arial"/>
          <w:b/>
          <w:bCs/>
          <w:color w:val="000080"/>
          <w:sz w:val="24"/>
          <w:szCs w:val="24"/>
        </w:rPr>
        <w:t xml:space="preserve"> Tick Symbol</w:t>
      </w:r>
      <w:r>
        <w:rPr>
          <w:rFonts w:ascii="Arial" w:hAnsi="Arial" w:cs="Arial"/>
          <w:b/>
          <w:bCs/>
          <w:color w:val="000080"/>
          <w:sz w:val="24"/>
          <w:szCs w:val="24"/>
        </w:rPr>
        <w:t xml:space="preserve">: </w:t>
      </w:r>
      <w:r>
        <w:rPr>
          <w:rFonts w:ascii="Arial" w:hAnsi="Arial" w:cs="Arial"/>
          <w:bCs/>
          <w:sz w:val="24"/>
          <w:szCs w:val="24"/>
        </w:rPr>
        <w:t>The University of Kent is proud to operate within the ‘Positive about Disability’ Employment Pledge (Two Tick Symbol) and guarantee an interview to candidates who declare a disability and meet the essential criteria listed in the person specification.</w:t>
      </w:r>
      <w:r w:rsidRPr="00F5546E">
        <w:rPr>
          <w:snapToGrid w:val="0"/>
          <w:color w:val="000000"/>
          <w:w w:val="0"/>
          <w:sz w:val="0"/>
          <w:szCs w:val="0"/>
          <w:u w:color="000000"/>
          <w:bdr w:val="none" w:sz="0" w:space="0" w:color="000000"/>
          <w:shd w:val="clear" w:color="000000" w:fill="000000"/>
          <w:lang w:val="x-none" w:eastAsia="x-none" w:bidi="x-none"/>
        </w:rPr>
        <w:t xml:space="preserve"> </w:t>
      </w:r>
    </w:p>
    <w:p w:rsidR="00E13F33" w:rsidRDefault="00E13F33" w:rsidP="00E13F33">
      <w:pPr>
        <w:jc w:val="both"/>
        <w:rPr>
          <w:rFonts w:ascii="Arial" w:hAnsi="Arial" w:cs="Arial"/>
          <w:bCs/>
          <w:sz w:val="24"/>
          <w:szCs w:val="24"/>
        </w:rPr>
      </w:pPr>
    </w:p>
    <w:p w:rsidR="00E13F33" w:rsidRDefault="00E13F33" w:rsidP="00E13F33">
      <w:pPr>
        <w:jc w:val="both"/>
        <w:rPr>
          <w:rFonts w:ascii="Arial" w:hAnsi="Arial" w:cs="Arial"/>
          <w:bCs/>
          <w:sz w:val="24"/>
          <w:szCs w:val="24"/>
        </w:rPr>
      </w:pPr>
      <w:r>
        <w:rPr>
          <w:rFonts w:ascii="Arial" w:hAnsi="Arial" w:cs="Arial"/>
          <w:bCs/>
          <w:sz w:val="24"/>
          <w:szCs w:val="24"/>
        </w:rPr>
        <w:t xml:space="preserve">If you have a disability and require information regarding accessibility of our campus facilities please visit </w:t>
      </w:r>
      <w:hyperlink r:id="rId13" w:history="1">
        <w:r w:rsidRPr="001D727A">
          <w:rPr>
            <w:rStyle w:val="Hyperlink"/>
            <w:rFonts w:ascii="Arial" w:hAnsi="Arial" w:cs="Arial"/>
            <w:bCs/>
            <w:sz w:val="24"/>
            <w:szCs w:val="24"/>
          </w:rPr>
          <w:t>http://www.disabledgo.com/en/org/university-of-kent</w:t>
        </w:r>
      </w:hyperlink>
      <w:r>
        <w:rPr>
          <w:rFonts w:ascii="Arial" w:hAnsi="Arial" w:cs="Arial"/>
          <w:bCs/>
          <w:sz w:val="24"/>
          <w:szCs w:val="24"/>
        </w:rPr>
        <w:t xml:space="preserve"> </w:t>
      </w:r>
    </w:p>
    <w:p w:rsidR="007130D5" w:rsidRDefault="007130D5" w:rsidP="00E13F33">
      <w:pPr>
        <w:jc w:val="both"/>
        <w:rPr>
          <w:rFonts w:ascii="Arial" w:hAnsi="Arial" w:cs="Arial"/>
          <w:bCs/>
          <w:sz w:val="24"/>
          <w:szCs w:val="24"/>
        </w:rPr>
      </w:pPr>
    </w:p>
    <w:p w:rsidR="00ED567F" w:rsidRPr="00D92A7F" w:rsidRDefault="00ED567F" w:rsidP="00ED567F">
      <w:pPr>
        <w:pStyle w:val="BodyText2"/>
        <w:jc w:val="both"/>
        <w:rPr>
          <w:rFonts w:ascii="Arial" w:hAnsi="Arial" w:cs="Arial"/>
          <w:szCs w:val="24"/>
        </w:rPr>
      </w:pPr>
      <w:r w:rsidRPr="004549F5">
        <w:rPr>
          <w:rFonts w:ascii="Arial" w:hAnsi="Arial" w:cs="Arial"/>
          <w:b/>
          <w:color w:val="000080"/>
          <w:szCs w:val="24"/>
        </w:rPr>
        <w:t>Job Share:</w:t>
      </w:r>
      <w:r w:rsidRPr="00D92A7F">
        <w:rPr>
          <w:rFonts w:ascii="Arial" w:hAnsi="Arial" w:cs="Arial"/>
          <w:szCs w:val="24"/>
        </w:rPr>
        <w:t xml:space="preserve"> Applications to job-share this post are welcomed.  If you wish to apply on a job-share basis indicate this</w:t>
      </w:r>
      <w:r>
        <w:rPr>
          <w:rFonts w:ascii="Arial" w:hAnsi="Arial" w:cs="Arial"/>
          <w:szCs w:val="24"/>
        </w:rPr>
        <w:t xml:space="preserve"> on your application </w:t>
      </w:r>
      <w:r w:rsidRPr="00D92A7F">
        <w:rPr>
          <w:rFonts w:ascii="Arial" w:hAnsi="Arial" w:cs="Arial"/>
          <w:szCs w:val="24"/>
        </w:rPr>
        <w:t>and include:</w:t>
      </w:r>
    </w:p>
    <w:p w:rsidR="00ED567F" w:rsidRPr="00D92A7F" w:rsidRDefault="00ED567F" w:rsidP="00ED567F">
      <w:pPr>
        <w:pStyle w:val="BodyText2"/>
        <w:jc w:val="both"/>
        <w:rPr>
          <w:rFonts w:ascii="Arial" w:hAnsi="Arial" w:cs="Arial"/>
          <w:szCs w:val="24"/>
        </w:rPr>
      </w:pPr>
    </w:p>
    <w:p w:rsidR="00ED567F" w:rsidRPr="00D92A7F" w:rsidRDefault="00ED567F" w:rsidP="00ED567F">
      <w:pPr>
        <w:pStyle w:val="BodyText2"/>
        <w:numPr>
          <w:ilvl w:val="0"/>
          <w:numId w:val="14"/>
        </w:numPr>
        <w:jc w:val="both"/>
        <w:rPr>
          <w:rFonts w:ascii="Arial" w:hAnsi="Arial" w:cs="Arial"/>
          <w:szCs w:val="24"/>
        </w:rPr>
      </w:pPr>
      <w:r>
        <w:rPr>
          <w:rFonts w:ascii="Arial" w:hAnsi="Arial" w:cs="Arial"/>
          <w:szCs w:val="24"/>
        </w:rPr>
        <w:t>If</w:t>
      </w:r>
      <w:r w:rsidRPr="00D92A7F">
        <w:rPr>
          <w:rFonts w:ascii="Arial" w:hAnsi="Arial" w:cs="Arial"/>
          <w:szCs w:val="24"/>
        </w:rPr>
        <w:t xml:space="preserve"> you are applying as part of a job-share team (please give name of sharer) or as an individual.</w:t>
      </w:r>
    </w:p>
    <w:p w:rsidR="00ED567F" w:rsidRPr="00D92A7F" w:rsidRDefault="00ED567F" w:rsidP="00ED567F">
      <w:pPr>
        <w:pStyle w:val="BodyText2"/>
        <w:numPr>
          <w:ilvl w:val="0"/>
          <w:numId w:val="14"/>
        </w:numPr>
        <w:jc w:val="both"/>
        <w:rPr>
          <w:rFonts w:ascii="Arial" w:hAnsi="Arial" w:cs="Arial"/>
          <w:szCs w:val="24"/>
        </w:rPr>
      </w:pPr>
      <w:r w:rsidRPr="00D92A7F">
        <w:rPr>
          <w:rFonts w:ascii="Arial" w:hAnsi="Arial" w:cs="Arial"/>
          <w:szCs w:val="24"/>
        </w:rPr>
        <w:t>The proportion of the job you would wish to work, expressed as a percentage.</w:t>
      </w:r>
    </w:p>
    <w:p w:rsidR="00ED567F" w:rsidRPr="00D92A7F" w:rsidRDefault="00ED567F" w:rsidP="00ED567F">
      <w:pPr>
        <w:pStyle w:val="BodyText2"/>
        <w:numPr>
          <w:ilvl w:val="0"/>
          <w:numId w:val="14"/>
        </w:numPr>
        <w:jc w:val="both"/>
        <w:rPr>
          <w:rFonts w:ascii="Arial" w:hAnsi="Arial" w:cs="Arial"/>
          <w:szCs w:val="24"/>
        </w:rPr>
      </w:pPr>
      <w:r w:rsidRPr="00D92A7F">
        <w:rPr>
          <w:rFonts w:ascii="Arial" w:hAnsi="Arial" w:cs="Arial"/>
          <w:szCs w:val="24"/>
        </w:rPr>
        <w:t>Whether you would be interested in the job on a full-time basis if a suitable sharer does not come forward.</w:t>
      </w:r>
    </w:p>
    <w:p w:rsidR="005339EE" w:rsidRDefault="005339EE" w:rsidP="006C47C5">
      <w:pPr>
        <w:rPr>
          <w:rFonts w:ascii="Arial" w:hAnsi="Arial" w:cs="Arial"/>
          <w:b/>
          <w:color w:val="000080"/>
          <w:sz w:val="24"/>
          <w:szCs w:val="24"/>
        </w:rPr>
      </w:pPr>
    </w:p>
    <w:p w:rsidR="006C47C5" w:rsidRPr="00287CD7" w:rsidRDefault="006C47C5" w:rsidP="006C47C5">
      <w:pPr>
        <w:rPr>
          <w:rFonts w:ascii="Arial" w:hAnsi="Arial" w:cs="Arial"/>
          <w:b/>
          <w:color w:val="000099"/>
          <w:sz w:val="24"/>
          <w:szCs w:val="24"/>
        </w:rPr>
      </w:pPr>
      <w:r>
        <w:rPr>
          <w:rFonts w:ascii="Arial" w:hAnsi="Arial" w:cs="Arial"/>
          <w:b/>
          <w:color w:val="000080"/>
          <w:sz w:val="24"/>
          <w:szCs w:val="24"/>
        </w:rPr>
        <w:t>UK Border Agency Immigration regulations</w:t>
      </w:r>
      <w:r w:rsidRPr="00ED567F">
        <w:rPr>
          <w:rFonts w:ascii="Arial" w:hAnsi="Arial" w:cs="Arial"/>
          <w:b/>
          <w:color w:val="000080"/>
          <w:sz w:val="24"/>
          <w:szCs w:val="24"/>
        </w:rPr>
        <w:t>:</w:t>
      </w:r>
      <w:r>
        <w:rPr>
          <w:rFonts w:ascii="Arial" w:hAnsi="Arial" w:cs="Arial"/>
          <w:b/>
          <w:color w:val="000099"/>
          <w:sz w:val="24"/>
          <w:szCs w:val="24"/>
        </w:rPr>
        <w:t xml:space="preserve"> </w:t>
      </w:r>
      <w:r w:rsidRPr="00D92A7F">
        <w:rPr>
          <w:rFonts w:ascii="Arial" w:hAnsi="Arial" w:cs="Arial"/>
          <w:sz w:val="24"/>
          <w:szCs w:val="24"/>
        </w:rPr>
        <w:t>The University of Kent is unable, under curr</w:t>
      </w:r>
      <w:r>
        <w:rPr>
          <w:rFonts w:ascii="Arial" w:hAnsi="Arial" w:cs="Arial"/>
          <w:sz w:val="24"/>
          <w:szCs w:val="24"/>
        </w:rPr>
        <w:t xml:space="preserve">ent immigration </w:t>
      </w:r>
      <w:r w:rsidRPr="00D92A7F">
        <w:rPr>
          <w:rFonts w:ascii="Arial" w:hAnsi="Arial" w:cs="Arial"/>
          <w:sz w:val="24"/>
          <w:szCs w:val="24"/>
        </w:rPr>
        <w:t>law, to employ candidates who are not eligible to live and work in the UK.</w:t>
      </w:r>
    </w:p>
    <w:p w:rsidR="006C47C5" w:rsidRPr="00D92A7F" w:rsidRDefault="006C47C5" w:rsidP="006C47C5">
      <w:pPr>
        <w:jc w:val="both"/>
        <w:rPr>
          <w:rFonts w:ascii="Arial" w:hAnsi="Arial" w:cs="Arial"/>
          <w:sz w:val="24"/>
          <w:szCs w:val="24"/>
        </w:rPr>
      </w:pPr>
    </w:p>
    <w:p w:rsidR="006C47C5" w:rsidRDefault="006C47C5" w:rsidP="006C47C5">
      <w:pPr>
        <w:jc w:val="both"/>
        <w:rPr>
          <w:rFonts w:ascii="Arial" w:hAnsi="Arial" w:cs="Arial"/>
          <w:sz w:val="24"/>
          <w:szCs w:val="24"/>
        </w:rPr>
      </w:pPr>
      <w:r w:rsidRPr="00D92A7F">
        <w:rPr>
          <w:rFonts w:ascii="Arial" w:hAnsi="Arial" w:cs="Arial"/>
          <w:sz w:val="24"/>
          <w:szCs w:val="24"/>
        </w:rPr>
        <w:t xml:space="preserve">For academic and research vacancies, or posts that require very specialist skills we can apply for a </w:t>
      </w:r>
      <w:r>
        <w:rPr>
          <w:rFonts w:ascii="Arial" w:hAnsi="Arial" w:cs="Arial"/>
          <w:sz w:val="24"/>
          <w:szCs w:val="24"/>
        </w:rPr>
        <w:t>Certificate of Sponsorship</w:t>
      </w:r>
      <w:r w:rsidRPr="00D92A7F">
        <w:rPr>
          <w:rFonts w:ascii="Arial" w:hAnsi="Arial" w:cs="Arial"/>
          <w:sz w:val="24"/>
          <w:szCs w:val="24"/>
        </w:rPr>
        <w:t xml:space="preserve"> (although there is no guarantee that this will be granted) if there are no suitable ‘resident’ candidates available to appoint.  </w:t>
      </w:r>
    </w:p>
    <w:p w:rsidR="006C47C5" w:rsidRDefault="006C47C5" w:rsidP="006C47C5">
      <w:pPr>
        <w:jc w:val="both"/>
        <w:rPr>
          <w:rFonts w:ascii="Arial" w:hAnsi="Arial" w:cs="Arial"/>
          <w:sz w:val="24"/>
          <w:szCs w:val="24"/>
        </w:rPr>
      </w:pPr>
    </w:p>
    <w:p w:rsidR="007130D5" w:rsidRDefault="006C47C5" w:rsidP="00E13F33">
      <w:pPr>
        <w:jc w:val="both"/>
        <w:rPr>
          <w:rFonts w:ascii="Arial" w:hAnsi="Arial" w:cs="Arial"/>
          <w:sz w:val="24"/>
          <w:szCs w:val="24"/>
        </w:rPr>
      </w:pPr>
      <w:r w:rsidRPr="00D92A7F">
        <w:rPr>
          <w:rFonts w:ascii="Arial" w:hAnsi="Arial" w:cs="Arial"/>
          <w:sz w:val="24"/>
          <w:szCs w:val="24"/>
        </w:rPr>
        <w:t xml:space="preserve">Please refer to the Home Office website if you require further information on their </w:t>
      </w:r>
      <w:r>
        <w:rPr>
          <w:rFonts w:ascii="Arial" w:hAnsi="Arial" w:cs="Arial"/>
          <w:sz w:val="24"/>
          <w:szCs w:val="24"/>
        </w:rPr>
        <w:t>Certificate of Sponsorship</w:t>
      </w:r>
      <w:r w:rsidRPr="00D92A7F">
        <w:rPr>
          <w:rFonts w:ascii="Arial" w:hAnsi="Arial" w:cs="Arial"/>
          <w:sz w:val="24"/>
          <w:szCs w:val="24"/>
        </w:rPr>
        <w:t xml:space="preserve"> procedure/requirements at </w:t>
      </w:r>
    </w:p>
    <w:p w:rsidR="00E13F33" w:rsidRDefault="0009791F" w:rsidP="00E13F33">
      <w:pPr>
        <w:jc w:val="both"/>
        <w:rPr>
          <w:rStyle w:val="Hyperlink"/>
          <w:rFonts w:ascii="Arial" w:hAnsi="Arial" w:cs="Arial"/>
          <w:sz w:val="24"/>
          <w:szCs w:val="24"/>
        </w:rPr>
      </w:pPr>
      <w:hyperlink r:id="rId14" w:history="1">
        <w:r w:rsidR="006C47C5" w:rsidRPr="00D92A7F">
          <w:rPr>
            <w:rStyle w:val="Hyperlink"/>
            <w:rFonts w:ascii="Arial" w:hAnsi="Arial" w:cs="Arial"/>
            <w:sz w:val="24"/>
            <w:szCs w:val="24"/>
          </w:rPr>
          <w:t>http://www.bia.homeoffice.gov.uk/</w:t>
        </w:r>
      </w:hyperlink>
    </w:p>
    <w:p w:rsidR="00771485" w:rsidRPr="009D1559" w:rsidRDefault="00771485" w:rsidP="00E13F33">
      <w:pPr>
        <w:jc w:val="both"/>
        <w:rPr>
          <w:rFonts w:ascii="Arial" w:hAnsi="Arial" w:cs="Arial"/>
          <w:b/>
          <w:color w:val="000080"/>
          <w:sz w:val="24"/>
          <w:szCs w:val="24"/>
        </w:rPr>
      </w:pPr>
      <w:r w:rsidRPr="009D1559">
        <w:rPr>
          <w:rFonts w:ascii="Arial" w:hAnsi="Arial" w:cs="Arial"/>
          <w:b/>
          <w:color w:val="000080"/>
          <w:sz w:val="24"/>
          <w:szCs w:val="24"/>
        </w:rPr>
        <w:t>Equality and Diversity</w:t>
      </w:r>
      <w:r w:rsidR="00946BFF">
        <w:rPr>
          <w:rFonts w:ascii="Arial" w:hAnsi="Arial" w:cs="Arial"/>
          <w:b/>
          <w:color w:val="000080"/>
          <w:sz w:val="24"/>
          <w:szCs w:val="24"/>
        </w:rPr>
        <w:tab/>
      </w:r>
      <w:r w:rsidR="00946BFF">
        <w:rPr>
          <w:rFonts w:ascii="Arial" w:hAnsi="Arial" w:cs="Arial"/>
          <w:b/>
          <w:color w:val="000080"/>
          <w:sz w:val="24"/>
          <w:szCs w:val="24"/>
        </w:rPr>
        <w:tab/>
      </w:r>
      <w:r w:rsidR="00946BFF">
        <w:rPr>
          <w:rFonts w:ascii="Arial" w:hAnsi="Arial" w:cs="Arial"/>
          <w:b/>
          <w:color w:val="000080"/>
          <w:sz w:val="24"/>
          <w:szCs w:val="24"/>
        </w:rPr>
        <w:tab/>
      </w:r>
      <w:r w:rsidR="00946BFF">
        <w:rPr>
          <w:rFonts w:ascii="Arial" w:hAnsi="Arial" w:cs="Arial"/>
          <w:b/>
          <w:color w:val="000080"/>
          <w:sz w:val="24"/>
          <w:szCs w:val="24"/>
        </w:rPr>
        <w:tab/>
      </w:r>
      <w:r w:rsidR="00946BFF">
        <w:rPr>
          <w:rFonts w:ascii="Arial" w:hAnsi="Arial" w:cs="Arial"/>
          <w:b/>
          <w:color w:val="000080"/>
          <w:sz w:val="24"/>
          <w:szCs w:val="24"/>
        </w:rPr>
        <w:tab/>
      </w:r>
      <w:r w:rsidR="00946BFF">
        <w:rPr>
          <w:rFonts w:ascii="Arial" w:hAnsi="Arial" w:cs="Arial"/>
          <w:b/>
          <w:color w:val="000080"/>
          <w:sz w:val="24"/>
          <w:szCs w:val="24"/>
        </w:rPr>
        <w:tab/>
      </w:r>
      <w:r w:rsidR="00946BFF" w:rsidRPr="00946BFF">
        <w:rPr>
          <w:rFonts w:ascii="Arial" w:hAnsi="Arial" w:cs="Arial"/>
          <w:b/>
          <w:noProof/>
          <w:color w:val="000080"/>
          <w:sz w:val="24"/>
          <w:szCs w:val="24"/>
          <w:lang w:eastAsia="en-GB"/>
        </w:rPr>
        <w:drawing>
          <wp:inline distT="0" distB="0" distL="0" distR="0" wp14:anchorId="6A6698B2" wp14:editId="7CFCDBA6">
            <wp:extent cx="1476375" cy="723900"/>
            <wp:effectExtent l="19050" t="0" r="9525" b="0"/>
            <wp:docPr id="2" name="Picture 1" descr="C:\Documents and Settings\em221\Local Settings\Temporary Internet Files\Content.Word\stonewa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m221\Local Settings\Temporary Internet Files\Content.Word\stonewall_logo.jpg"/>
                    <pic:cNvPicPr>
                      <a:picLocks noChangeAspect="1" noChangeArrowheads="1"/>
                    </pic:cNvPicPr>
                  </pic:nvPicPr>
                  <pic:blipFill>
                    <a:blip r:embed="rId15" cstate="print"/>
                    <a:srcRect/>
                    <a:stretch>
                      <a:fillRect/>
                    </a:stretch>
                  </pic:blipFill>
                  <pic:spPr bwMode="auto">
                    <a:xfrm>
                      <a:off x="0" y="0"/>
                      <a:ext cx="1476375" cy="723900"/>
                    </a:xfrm>
                    <a:prstGeom prst="rect">
                      <a:avLst/>
                    </a:prstGeom>
                    <a:noFill/>
                    <a:ln w="9525">
                      <a:noFill/>
                      <a:miter lim="800000"/>
                      <a:headEnd/>
                      <a:tailEnd/>
                    </a:ln>
                  </pic:spPr>
                </pic:pic>
              </a:graphicData>
            </a:graphic>
          </wp:inline>
        </w:drawing>
      </w:r>
    </w:p>
    <w:p w:rsidR="00771485" w:rsidRPr="009D1559" w:rsidRDefault="00771485" w:rsidP="009D1559">
      <w:pPr>
        <w:jc w:val="both"/>
        <w:rPr>
          <w:rFonts w:ascii="Calibri" w:hAnsi="Calibri"/>
          <w:sz w:val="24"/>
          <w:szCs w:val="24"/>
        </w:rPr>
      </w:pPr>
    </w:p>
    <w:p w:rsidR="00771485" w:rsidRPr="00771485" w:rsidRDefault="00771485" w:rsidP="009D1559">
      <w:pPr>
        <w:jc w:val="both"/>
        <w:rPr>
          <w:rFonts w:ascii="Arial" w:hAnsi="Arial" w:cs="Arial"/>
          <w:sz w:val="24"/>
          <w:szCs w:val="24"/>
        </w:rPr>
      </w:pPr>
      <w:r w:rsidRPr="00771485">
        <w:rPr>
          <w:rFonts w:ascii="Arial" w:hAnsi="Arial" w:cs="Arial"/>
          <w:sz w:val="24"/>
          <w:szCs w:val="24"/>
        </w:rPr>
        <w:t xml:space="preserve">The </w:t>
      </w:r>
      <w:smartTag w:uri="urn:schemas-microsoft-com:office:smarttags" w:element="place">
        <w:smartTag w:uri="urn:schemas-microsoft-com:office:smarttags" w:element="PlaceType">
          <w:r w:rsidRPr="00771485">
            <w:rPr>
              <w:rFonts w:ascii="Arial" w:hAnsi="Arial" w:cs="Arial"/>
              <w:sz w:val="24"/>
              <w:szCs w:val="24"/>
            </w:rPr>
            <w:t>University</w:t>
          </w:r>
        </w:smartTag>
        <w:r w:rsidRPr="00771485">
          <w:rPr>
            <w:rFonts w:ascii="Arial" w:hAnsi="Arial" w:cs="Arial"/>
            <w:sz w:val="24"/>
            <w:szCs w:val="24"/>
          </w:rPr>
          <w:t xml:space="preserve"> of </w:t>
        </w:r>
        <w:smartTag w:uri="urn:schemas-microsoft-com:office:smarttags" w:element="PlaceName">
          <w:r w:rsidRPr="00771485">
            <w:rPr>
              <w:rFonts w:ascii="Arial" w:hAnsi="Arial" w:cs="Arial"/>
              <w:sz w:val="24"/>
              <w:szCs w:val="24"/>
            </w:rPr>
            <w:t>Kent</w:t>
          </w:r>
        </w:smartTag>
      </w:smartTag>
      <w:r w:rsidRPr="00771485">
        <w:rPr>
          <w:rFonts w:ascii="Arial" w:hAnsi="Arial" w:cs="Arial"/>
          <w:sz w:val="24"/>
          <w:szCs w:val="24"/>
        </w:rPr>
        <w:t xml:space="preserve"> is committed to the provision and support of an inclusive and balanced environment that respects and celebrates diversity. The University has comprehensive Equality and Diversity policy that states our commitments to the various equality strands. Furthermore, we have Single Equality Scheme that outlines our intentions and actions with regards to the race, gender and disability equality duties. Both of these documents alongside other useful guidance can be found on </w:t>
      </w:r>
      <w:hyperlink r:id="rId16" w:history="1">
        <w:r w:rsidRPr="00771485">
          <w:rPr>
            <w:rStyle w:val="Hyperlink"/>
            <w:rFonts w:ascii="Arial" w:hAnsi="Arial" w:cs="Arial"/>
            <w:sz w:val="24"/>
            <w:szCs w:val="24"/>
          </w:rPr>
          <w:t>www.kent.ac.uk/equalityanddiversity</w:t>
        </w:r>
      </w:hyperlink>
    </w:p>
    <w:p w:rsidR="00771485" w:rsidRPr="009D1559" w:rsidRDefault="00771485" w:rsidP="00771485">
      <w:pPr>
        <w:rPr>
          <w:rFonts w:ascii="Calibri" w:hAnsi="Calibri"/>
          <w:sz w:val="32"/>
          <w:szCs w:val="32"/>
        </w:rPr>
      </w:pPr>
    </w:p>
    <w:p w:rsidR="00C95C28" w:rsidRPr="009D1559" w:rsidRDefault="00D05F9A">
      <w:pPr>
        <w:jc w:val="both"/>
        <w:rPr>
          <w:rFonts w:ascii="Arial" w:hAnsi="Arial" w:cs="Arial"/>
          <w:b/>
          <w:color w:val="000080"/>
          <w:sz w:val="24"/>
          <w:szCs w:val="24"/>
        </w:rPr>
      </w:pPr>
      <w:r w:rsidRPr="009D1559">
        <w:rPr>
          <w:rFonts w:ascii="Arial" w:hAnsi="Arial" w:cs="Arial"/>
          <w:b/>
          <w:color w:val="000080"/>
          <w:sz w:val="24"/>
          <w:szCs w:val="24"/>
        </w:rPr>
        <w:t xml:space="preserve">Benefits and </w:t>
      </w:r>
      <w:r w:rsidR="00732636" w:rsidRPr="009D1559">
        <w:rPr>
          <w:rFonts w:ascii="Arial" w:hAnsi="Arial" w:cs="Arial"/>
          <w:b/>
          <w:color w:val="000080"/>
          <w:sz w:val="24"/>
          <w:szCs w:val="24"/>
        </w:rPr>
        <w:t>Terms and Conditions</w:t>
      </w:r>
    </w:p>
    <w:p w:rsidR="004549F5" w:rsidRDefault="004549F5">
      <w:pPr>
        <w:jc w:val="both"/>
        <w:rPr>
          <w:rFonts w:ascii="Arial" w:hAnsi="Arial" w:cs="Arial"/>
          <w:b/>
          <w:color w:val="000099"/>
          <w:sz w:val="24"/>
          <w:szCs w:val="24"/>
        </w:rPr>
      </w:pPr>
    </w:p>
    <w:tbl>
      <w:tblPr>
        <w:tblStyle w:val="TableGrid"/>
        <w:tblW w:w="0" w:type="auto"/>
        <w:tblInd w:w="108" w:type="dxa"/>
        <w:tblLook w:val="01E0" w:firstRow="1" w:lastRow="1" w:firstColumn="1" w:lastColumn="1" w:noHBand="0" w:noVBand="0"/>
      </w:tblPr>
      <w:tblGrid>
        <w:gridCol w:w="4293"/>
        <w:gridCol w:w="4638"/>
      </w:tblGrid>
      <w:tr w:rsidR="00D05F9A" w:rsidRPr="00BB38D6" w:rsidTr="009D1559">
        <w:tc>
          <w:tcPr>
            <w:tcW w:w="4293" w:type="dxa"/>
            <w:tcBorders>
              <w:top w:val="single" w:sz="4" w:space="0" w:color="auto"/>
              <w:left w:val="single" w:sz="4" w:space="0" w:color="auto"/>
              <w:bottom w:val="single" w:sz="4" w:space="0" w:color="auto"/>
              <w:right w:val="single" w:sz="4" w:space="0" w:color="auto"/>
            </w:tcBorders>
          </w:tcPr>
          <w:p w:rsidR="00D05F9A" w:rsidRPr="00BB38D6" w:rsidRDefault="00D05F9A" w:rsidP="009D1559">
            <w:pPr>
              <w:numPr>
                <w:ilvl w:val="0"/>
                <w:numId w:val="24"/>
              </w:numPr>
              <w:rPr>
                <w:rFonts w:ascii="Arial" w:hAnsi="Arial" w:cs="Arial"/>
                <w:b/>
                <w:color w:val="000080"/>
                <w:sz w:val="24"/>
                <w:szCs w:val="24"/>
                <w:lang w:eastAsia="en-GB"/>
              </w:rPr>
            </w:pPr>
            <w:r>
              <w:rPr>
                <w:rFonts w:ascii="Arial" w:hAnsi="Arial" w:cs="Arial"/>
                <w:b/>
                <w:color w:val="000080"/>
                <w:sz w:val="24"/>
                <w:szCs w:val="24"/>
                <w:lang w:eastAsia="en-GB"/>
              </w:rPr>
              <w:t>generous holiday entitlement</w:t>
            </w:r>
          </w:p>
        </w:tc>
        <w:tc>
          <w:tcPr>
            <w:tcW w:w="4638" w:type="dxa"/>
            <w:tcBorders>
              <w:top w:val="single" w:sz="4" w:space="0" w:color="auto"/>
              <w:left w:val="single" w:sz="4" w:space="0" w:color="auto"/>
              <w:bottom w:val="single" w:sz="4" w:space="0" w:color="auto"/>
              <w:right w:val="single" w:sz="4" w:space="0" w:color="auto"/>
            </w:tcBorders>
          </w:tcPr>
          <w:p w:rsidR="00D05F9A" w:rsidRPr="00BB38D6" w:rsidRDefault="00D05F9A" w:rsidP="0038379C">
            <w:pPr>
              <w:numPr>
                <w:ilvl w:val="0"/>
                <w:numId w:val="15"/>
              </w:numPr>
              <w:rPr>
                <w:rFonts w:ascii="Arial" w:hAnsi="Arial" w:cs="Arial"/>
                <w:b/>
                <w:color w:val="000080"/>
                <w:sz w:val="24"/>
                <w:szCs w:val="24"/>
                <w:lang w:eastAsia="en-GB"/>
              </w:rPr>
            </w:pPr>
            <w:r>
              <w:rPr>
                <w:rFonts w:ascii="Arial" w:hAnsi="Arial" w:cs="Arial"/>
                <w:b/>
                <w:color w:val="000080"/>
                <w:sz w:val="24"/>
                <w:szCs w:val="24"/>
                <w:lang w:eastAsia="en-GB"/>
              </w:rPr>
              <w:t>competitive salaries</w:t>
            </w:r>
          </w:p>
        </w:tc>
      </w:tr>
      <w:tr w:rsidR="00D05F9A" w:rsidRPr="00BB38D6" w:rsidTr="009D1559">
        <w:tc>
          <w:tcPr>
            <w:tcW w:w="4293" w:type="dxa"/>
            <w:tcBorders>
              <w:top w:val="single" w:sz="4" w:space="0" w:color="auto"/>
              <w:left w:val="single" w:sz="4" w:space="0" w:color="auto"/>
              <w:bottom w:val="single" w:sz="4" w:space="0" w:color="auto"/>
              <w:right w:val="single" w:sz="4" w:space="0" w:color="auto"/>
            </w:tcBorders>
          </w:tcPr>
          <w:p w:rsidR="00D05F9A" w:rsidRPr="00BB38D6" w:rsidRDefault="00D05F9A" w:rsidP="009D1559">
            <w:pPr>
              <w:numPr>
                <w:ilvl w:val="0"/>
                <w:numId w:val="24"/>
              </w:numPr>
              <w:rPr>
                <w:rFonts w:ascii="Arial" w:hAnsi="Arial" w:cs="Arial"/>
                <w:b/>
                <w:color w:val="000080"/>
                <w:sz w:val="24"/>
                <w:szCs w:val="24"/>
                <w:lang w:eastAsia="en-GB"/>
              </w:rPr>
            </w:pPr>
            <w:r>
              <w:rPr>
                <w:rFonts w:ascii="Arial" w:hAnsi="Arial" w:cs="Arial"/>
                <w:b/>
                <w:color w:val="000080"/>
                <w:sz w:val="24"/>
                <w:szCs w:val="24"/>
                <w:lang w:eastAsia="en-GB"/>
              </w:rPr>
              <w:t>flexible working</w:t>
            </w:r>
          </w:p>
        </w:tc>
        <w:tc>
          <w:tcPr>
            <w:tcW w:w="4638" w:type="dxa"/>
            <w:tcBorders>
              <w:top w:val="single" w:sz="4" w:space="0" w:color="auto"/>
              <w:left w:val="single" w:sz="4" w:space="0" w:color="auto"/>
              <w:bottom w:val="single" w:sz="4" w:space="0" w:color="auto"/>
              <w:right w:val="single" w:sz="4" w:space="0" w:color="auto"/>
            </w:tcBorders>
          </w:tcPr>
          <w:p w:rsidR="00D05F9A" w:rsidRPr="00BB38D6" w:rsidRDefault="00D05F9A" w:rsidP="0038379C">
            <w:pPr>
              <w:numPr>
                <w:ilvl w:val="0"/>
                <w:numId w:val="15"/>
              </w:numPr>
              <w:rPr>
                <w:rFonts w:ascii="Arial" w:hAnsi="Arial" w:cs="Arial"/>
                <w:b/>
                <w:color w:val="000080"/>
                <w:sz w:val="24"/>
                <w:szCs w:val="24"/>
                <w:lang w:eastAsia="en-GB"/>
              </w:rPr>
            </w:pPr>
            <w:r w:rsidRPr="00BB38D6">
              <w:rPr>
                <w:rFonts w:ascii="Arial" w:hAnsi="Arial" w:cs="Arial"/>
                <w:b/>
                <w:color w:val="000080"/>
                <w:sz w:val="24"/>
                <w:szCs w:val="24"/>
              </w:rPr>
              <w:t>pension scheme</w:t>
            </w:r>
          </w:p>
        </w:tc>
      </w:tr>
      <w:tr w:rsidR="00D05F9A" w:rsidRPr="00BB38D6" w:rsidTr="009D1559">
        <w:tc>
          <w:tcPr>
            <w:tcW w:w="4293" w:type="dxa"/>
            <w:tcBorders>
              <w:top w:val="single" w:sz="4" w:space="0" w:color="auto"/>
              <w:left w:val="single" w:sz="4" w:space="0" w:color="auto"/>
              <w:bottom w:val="single" w:sz="4" w:space="0" w:color="auto"/>
              <w:right w:val="single" w:sz="4" w:space="0" w:color="auto"/>
            </w:tcBorders>
          </w:tcPr>
          <w:p w:rsidR="00D05F9A" w:rsidRPr="00BB38D6" w:rsidRDefault="00D05F9A" w:rsidP="009D1559">
            <w:pPr>
              <w:numPr>
                <w:ilvl w:val="0"/>
                <w:numId w:val="24"/>
              </w:numPr>
              <w:rPr>
                <w:rFonts w:ascii="Arial" w:hAnsi="Arial" w:cs="Arial"/>
                <w:b/>
                <w:color w:val="000080"/>
                <w:sz w:val="24"/>
                <w:szCs w:val="24"/>
                <w:lang w:eastAsia="en-GB"/>
              </w:rPr>
            </w:pPr>
            <w:r w:rsidRPr="00BB38D6">
              <w:rPr>
                <w:rFonts w:ascii="Arial" w:hAnsi="Arial" w:cs="Arial"/>
                <w:b/>
                <w:color w:val="000080"/>
                <w:sz w:val="24"/>
                <w:szCs w:val="24"/>
              </w:rPr>
              <w:t>childcare facilities/vouchers</w:t>
            </w:r>
          </w:p>
        </w:tc>
        <w:tc>
          <w:tcPr>
            <w:tcW w:w="4638" w:type="dxa"/>
            <w:tcBorders>
              <w:top w:val="single" w:sz="4" w:space="0" w:color="auto"/>
              <w:left w:val="single" w:sz="4" w:space="0" w:color="auto"/>
              <w:bottom w:val="single" w:sz="4" w:space="0" w:color="auto"/>
              <w:right w:val="single" w:sz="4" w:space="0" w:color="auto"/>
            </w:tcBorders>
          </w:tcPr>
          <w:p w:rsidR="00D05F9A" w:rsidRPr="00BB38D6" w:rsidRDefault="00D05F9A" w:rsidP="0038379C">
            <w:pPr>
              <w:numPr>
                <w:ilvl w:val="0"/>
                <w:numId w:val="15"/>
              </w:numPr>
              <w:rPr>
                <w:rFonts w:ascii="Arial" w:hAnsi="Arial" w:cs="Arial"/>
                <w:b/>
                <w:color w:val="000080"/>
                <w:sz w:val="24"/>
                <w:szCs w:val="24"/>
                <w:lang w:eastAsia="en-GB"/>
              </w:rPr>
            </w:pPr>
            <w:r>
              <w:rPr>
                <w:rFonts w:ascii="Arial" w:hAnsi="Arial" w:cs="Arial"/>
                <w:b/>
                <w:color w:val="000080"/>
                <w:sz w:val="24"/>
                <w:szCs w:val="24"/>
                <w:lang w:eastAsia="en-GB"/>
              </w:rPr>
              <w:t>training and development</w:t>
            </w:r>
          </w:p>
        </w:tc>
      </w:tr>
    </w:tbl>
    <w:p w:rsidR="00D05F9A" w:rsidRDefault="00D05F9A" w:rsidP="007F26E2">
      <w:pPr>
        <w:jc w:val="both"/>
        <w:rPr>
          <w:rFonts w:ascii="Arial" w:hAnsi="Arial" w:cs="Arial"/>
          <w:b/>
          <w:color w:val="000080"/>
          <w:sz w:val="24"/>
          <w:szCs w:val="24"/>
        </w:rPr>
      </w:pPr>
    </w:p>
    <w:p w:rsidR="008F1904" w:rsidRPr="00EA5813" w:rsidRDefault="004549F5" w:rsidP="007F26E2">
      <w:pPr>
        <w:jc w:val="both"/>
        <w:rPr>
          <w:rFonts w:ascii="Arial" w:hAnsi="Arial"/>
          <w:color w:val="FF0000"/>
          <w:sz w:val="24"/>
        </w:rPr>
      </w:pPr>
      <w:r w:rsidRPr="007827BD">
        <w:rPr>
          <w:rFonts w:ascii="Arial" w:hAnsi="Arial" w:cs="Arial"/>
          <w:b/>
          <w:color w:val="000080"/>
          <w:sz w:val="24"/>
          <w:szCs w:val="24"/>
        </w:rPr>
        <w:lastRenderedPageBreak/>
        <w:t>Salary:</w:t>
      </w:r>
      <w:r w:rsidRPr="007827BD">
        <w:rPr>
          <w:rFonts w:ascii="Arial" w:hAnsi="Arial" w:cs="Arial"/>
          <w:b/>
          <w:color w:val="333399"/>
          <w:sz w:val="24"/>
          <w:szCs w:val="24"/>
        </w:rPr>
        <w:t xml:space="preserve"> </w:t>
      </w:r>
      <w:r w:rsidR="00773A26" w:rsidRPr="005339EE">
        <w:rPr>
          <w:rFonts w:ascii="Arial" w:hAnsi="Arial"/>
          <w:bCs/>
          <w:color w:val="000000" w:themeColor="text1"/>
          <w:sz w:val="24"/>
        </w:rPr>
        <w:t>Grade 7:</w:t>
      </w:r>
      <w:r w:rsidR="00773A26" w:rsidRPr="005339EE">
        <w:rPr>
          <w:rFonts w:ascii="Arial" w:hAnsi="Arial"/>
          <w:color w:val="000000" w:themeColor="text1"/>
          <w:sz w:val="24"/>
        </w:rPr>
        <w:t xml:space="preserve"> £31,020 - £31,948 - £32,901 - £35,938</w:t>
      </w:r>
      <w:r w:rsidR="0003442D">
        <w:rPr>
          <w:rFonts w:ascii="Arial" w:hAnsi="Arial"/>
          <w:color w:val="000000" w:themeColor="text1"/>
          <w:sz w:val="24"/>
        </w:rPr>
        <w:t xml:space="preserve"> or</w:t>
      </w:r>
      <w:r w:rsidR="00773A26" w:rsidRPr="005339EE">
        <w:rPr>
          <w:rFonts w:ascii="Arial" w:hAnsi="Arial"/>
          <w:color w:val="000000" w:themeColor="text1"/>
          <w:sz w:val="24"/>
        </w:rPr>
        <w:t xml:space="preserve"> Grade 8:</w:t>
      </w:r>
      <w:r w:rsidR="00773A26">
        <w:rPr>
          <w:rFonts w:ascii="Arial" w:hAnsi="Arial"/>
          <w:b/>
          <w:color w:val="FF0000"/>
          <w:sz w:val="24"/>
        </w:rPr>
        <w:t xml:space="preserve"> </w:t>
      </w:r>
      <w:r w:rsidR="00773A26">
        <w:rPr>
          <w:rFonts w:ascii="Arial" w:hAnsi="Arial"/>
          <w:sz w:val="24"/>
        </w:rPr>
        <w:t>£37,012 - £38,140 - £39,257 - £40,430 - £41,639 - £42,883 - £44,166</w:t>
      </w:r>
      <w:r w:rsidR="00773A26">
        <w:rPr>
          <w:rFonts w:ascii="Arial" w:hAnsi="Arial"/>
          <w:b/>
          <w:color w:val="FF0000"/>
          <w:sz w:val="24"/>
        </w:rPr>
        <w:t xml:space="preserve"> </w:t>
      </w:r>
      <w:r w:rsidR="008F1904" w:rsidRPr="00CB4C91">
        <w:rPr>
          <w:rFonts w:ascii="Arial" w:hAnsi="Arial"/>
          <w:i/>
          <w:sz w:val="24"/>
        </w:rPr>
        <w:t>per</w:t>
      </w:r>
      <w:r w:rsidR="005339EE" w:rsidRPr="00CB4C91">
        <w:rPr>
          <w:rFonts w:ascii="Arial" w:hAnsi="Arial"/>
          <w:i/>
          <w:sz w:val="24"/>
        </w:rPr>
        <w:t xml:space="preserve"> annum</w:t>
      </w:r>
      <w:r w:rsidR="005339EE">
        <w:rPr>
          <w:rFonts w:ascii="Arial" w:hAnsi="Arial"/>
          <w:sz w:val="24"/>
        </w:rPr>
        <w:t xml:space="preserve"> </w:t>
      </w:r>
      <w:r w:rsidR="008F1904" w:rsidRPr="00EA5813">
        <w:rPr>
          <w:rFonts w:ascii="Arial" w:hAnsi="Arial"/>
          <w:sz w:val="24"/>
        </w:rPr>
        <w:t>according to experience and qualifications.</w:t>
      </w:r>
    </w:p>
    <w:p w:rsidR="007F26E2" w:rsidRPr="00D92A7F" w:rsidRDefault="007F26E2" w:rsidP="007F26E2">
      <w:pPr>
        <w:jc w:val="both"/>
        <w:rPr>
          <w:rFonts w:ascii="Arial" w:hAnsi="Arial" w:cs="Arial"/>
          <w:sz w:val="24"/>
          <w:szCs w:val="24"/>
        </w:rPr>
      </w:pPr>
      <w:r w:rsidRPr="00D92A7F">
        <w:rPr>
          <w:rFonts w:ascii="Arial" w:hAnsi="Arial" w:cs="Arial"/>
          <w:sz w:val="24"/>
          <w:szCs w:val="24"/>
        </w:rPr>
        <w:t xml:space="preserve"> </w:t>
      </w:r>
    </w:p>
    <w:p w:rsidR="004549F5" w:rsidRDefault="004549F5">
      <w:pPr>
        <w:jc w:val="both"/>
        <w:rPr>
          <w:rFonts w:ascii="Arial" w:hAnsi="Arial" w:cs="Arial"/>
          <w:bCs/>
          <w:sz w:val="24"/>
          <w:szCs w:val="24"/>
        </w:rPr>
      </w:pPr>
      <w:r w:rsidRPr="004549F5">
        <w:rPr>
          <w:rFonts w:ascii="Arial" w:hAnsi="Arial" w:cs="Arial"/>
          <w:bCs/>
          <w:sz w:val="24"/>
          <w:szCs w:val="24"/>
        </w:rPr>
        <w:t>Employees normally receive an increment annually until the top of the scale is reached.  In addition there is normally a nationally agreed annual cost of living salary increase</w:t>
      </w:r>
      <w:r w:rsidR="007F26E2">
        <w:rPr>
          <w:rFonts w:ascii="Arial" w:hAnsi="Arial" w:cs="Arial"/>
          <w:bCs/>
          <w:sz w:val="24"/>
          <w:szCs w:val="24"/>
        </w:rPr>
        <w:t xml:space="preserve">.  </w:t>
      </w:r>
    </w:p>
    <w:p w:rsidR="00C95C28" w:rsidRPr="00D92A7F" w:rsidRDefault="00C95C28">
      <w:pPr>
        <w:jc w:val="both"/>
        <w:rPr>
          <w:rFonts w:ascii="Arial" w:hAnsi="Arial" w:cs="Arial"/>
          <w:sz w:val="24"/>
          <w:szCs w:val="24"/>
        </w:rPr>
      </w:pPr>
    </w:p>
    <w:p w:rsidR="00F740B3" w:rsidRPr="001A3585" w:rsidRDefault="00C95C28" w:rsidP="001A3585">
      <w:pPr>
        <w:pStyle w:val="Heading2"/>
        <w:rPr>
          <w:rFonts w:ascii="Arial" w:hAnsi="Arial" w:cs="Arial"/>
          <w:b w:val="0"/>
          <w:szCs w:val="24"/>
        </w:rPr>
      </w:pPr>
      <w:bookmarkStart w:id="1" w:name="OLE_LINK1"/>
      <w:r w:rsidRPr="00F740B3">
        <w:rPr>
          <w:rFonts w:ascii="Arial" w:hAnsi="Arial" w:cs="Arial"/>
          <w:color w:val="000080"/>
        </w:rPr>
        <w:t>Annual Leave:</w:t>
      </w:r>
      <w:r w:rsidRPr="001A3585">
        <w:rPr>
          <w:rFonts w:ascii="Arial" w:hAnsi="Arial" w:cs="Arial"/>
          <w:b w:val="0"/>
          <w:color w:val="333399"/>
        </w:rPr>
        <w:t xml:space="preserve"> </w:t>
      </w:r>
      <w:r w:rsidR="001A3585" w:rsidRPr="001A3585">
        <w:rPr>
          <w:rFonts w:ascii="Arial" w:hAnsi="Arial"/>
          <w:b w:val="0"/>
        </w:rPr>
        <w:t>The annual leave entitlement for full-time staff on this grade is 30 working days and 8 public and other holidays.  There are also 5 additional days, which are taken between Christmas and New Year when the University closes</w:t>
      </w:r>
      <w:r w:rsidR="00F740B3" w:rsidRPr="001A3585">
        <w:rPr>
          <w:rFonts w:ascii="Arial" w:hAnsi="Arial" w:cs="Arial"/>
          <w:b w:val="0"/>
          <w:szCs w:val="24"/>
        </w:rPr>
        <w:t>.</w:t>
      </w:r>
    </w:p>
    <w:p w:rsidR="00C95C28" w:rsidRPr="00D92A7F" w:rsidRDefault="00C95C28" w:rsidP="00F740B3">
      <w:pPr>
        <w:jc w:val="both"/>
      </w:pPr>
    </w:p>
    <w:p w:rsidR="00C04ACE" w:rsidRPr="00A53481" w:rsidRDefault="00C04ACE" w:rsidP="00C04ACE">
      <w:pPr>
        <w:pStyle w:val="BodyText"/>
        <w:jc w:val="both"/>
        <w:rPr>
          <w:rFonts w:ascii="Arial" w:hAnsi="Arial" w:cs="Arial"/>
          <w:sz w:val="24"/>
          <w:szCs w:val="24"/>
        </w:rPr>
      </w:pPr>
      <w:r w:rsidRPr="00EA5813">
        <w:rPr>
          <w:rFonts w:ascii="Arial" w:hAnsi="Arial" w:cs="Arial"/>
          <w:b/>
          <w:color w:val="000080"/>
          <w:sz w:val="24"/>
          <w:szCs w:val="24"/>
        </w:rPr>
        <w:t>Pension:</w:t>
      </w:r>
      <w:r>
        <w:rPr>
          <w:rFonts w:ascii="Arial" w:hAnsi="Arial"/>
          <w:sz w:val="24"/>
          <w:szCs w:val="24"/>
        </w:rPr>
        <w:t xml:space="preserve"> </w:t>
      </w:r>
      <w:r w:rsidRPr="00A53481">
        <w:rPr>
          <w:rFonts w:ascii="Arial" w:hAnsi="Arial" w:cs="Arial"/>
          <w:sz w:val="24"/>
          <w:szCs w:val="24"/>
        </w:rPr>
        <w:t xml:space="preserve">You will be automatically enrolled to become a member of </w:t>
      </w:r>
      <w:r w:rsidRPr="00A53481">
        <w:rPr>
          <w:rFonts w:ascii="Arial" w:hAnsi="Arial" w:cs="Arial"/>
          <w:b/>
          <w:bCs/>
          <w:sz w:val="24"/>
          <w:szCs w:val="24"/>
        </w:rPr>
        <w:t>USS (Universities Superannuation Scheme)</w:t>
      </w:r>
      <w:r w:rsidRPr="00A53481">
        <w:rPr>
          <w:rFonts w:ascii="Arial" w:hAnsi="Arial" w:cs="Arial"/>
          <w:sz w:val="24"/>
          <w:szCs w:val="24"/>
        </w:rPr>
        <w:t xml:space="preserve"> – a defined benefit pension scheme, although you may choose to opt-out of the Scheme if you prefer. </w:t>
      </w:r>
    </w:p>
    <w:p w:rsidR="00C04ACE" w:rsidRPr="00A53481" w:rsidRDefault="00C04ACE" w:rsidP="00C04ACE">
      <w:pPr>
        <w:pStyle w:val="BodyText"/>
        <w:jc w:val="both"/>
        <w:rPr>
          <w:rFonts w:ascii="Calibri" w:hAnsi="Calibri"/>
          <w:color w:val="1F497D"/>
          <w:sz w:val="24"/>
          <w:szCs w:val="24"/>
        </w:rPr>
      </w:pPr>
    </w:p>
    <w:p w:rsidR="00C04ACE" w:rsidRPr="00A53481" w:rsidRDefault="00C04ACE" w:rsidP="00C04ACE">
      <w:pPr>
        <w:pStyle w:val="BodyText"/>
        <w:jc w:val="both"/>
        <w:rPr>
          <w:rFonts w:ascii="Arial" w:hAnsi="Arial" w:cs="Arial"/>
          <w:sz w:val="24"/>
          <w:szCs w:val="24"/>
        </w:rPr>
      </w:pPr>
      <w:r w:rsidRPr="00A53481">
        <w:rPr>
          <w:rFonts w:ascii="Arial" w:hAnsi="Arial" w:cs="Arial"/>
          <w:sz w:val="24"/>
          <w:szCs w:val="24"/>
        </w:rPr>
        <w:t xml:space="preserve">Staff who commence employment at the University of Kent from 1 October 2011 who are not current members of the USS Scheme (either from their employment elsewhere or at the University of Kent) who wish to join the Scheme will pay an employee contribution rate of 6.5% of salary. The University contributes </w:t>
      </w:r>
      <w:r w:rsidRPr="00A53481">
        <w:rPr>
          <w:rStyle w:val="contenteditorcustom-boldparagraph"/>
          <w:rFonts w:ascii="Arial" w:hAnsi="Arial" w:cs="Arial"/>
          <w:sz w:val="24"/>
          <w:szCs w:val="24"/>
        </w:rPr>
        <w:t>a sum equal to 16% of salary</w:t>
      </w:r>
      <w:r w:rsidRPr="00A53481">
        <w:rPr>
          <w:rFonts w:ascii="Arial" w:hAnsi="Arial" w:cs="Arial"/>
          <w:sz w:val="24"/>
          <w:szCs w:val="24"/>
        </w:rPr>
        <w:t xml:space="preserve">.  </w:t>
      </w:r>
    </w:p>
    <w:p w:rsidR="00C04ACE" w:rsidRPr="00A53481" w:rsidRDefault="00C04ACE" w:rsidP="00C04ACE">
      <w:pPr>
        <w:pStyle w:val="BodyText"/>
        <w:jc w:val="both"/>
        <w:rPr>
          <w:rFonts w:ascii="Arial" w:hAnsi="Arial" w:cs="Arial"/>
          <w:sz w:val="24"/>
          <w:szCs w:val="24"/>
        </w:rPr>
      </w:pPr>
    </w:p>
    <w:p w:rsidR="00C04ACE" w:rsidRPr="00A53481" w:rsidRDefault="00C04ACE" w:rsidP="00C04ACE">
      <w:pPr>
        <w:pStyle w:val="BodyText"/>
        <w:jc w:val="both"/>
        <w:rPr>
          <w:rFonts w:ascii="Arial" w:hAnsi="Arial" w:cs="Arial"/>
          <w:i/>
          <w:iCs/>
          <w:sz w:val="24"/>
          <w:szCs w:val="24"/>
        </w:rPr>
      </w:pPr>
      <w:r w:rsidRPr="00A53481">
        <w:rPr>
          <w:rFonts w:ascii="Arial" w:hAnsi="Arial" w:cs="Arial"/>
          <w:sz w:val="24"/>
          <w:szCs w:val="24"/>
        </w:rPr>
        <w:t xml:space="preserve">Staff who commence employment at the University of Kent from 1 October 2011 who are current members of USS (either from their employment elsewhere or at the University of Kent) or who have previously been a member of USS and wish to re-join the Scheme will pay an employee rate of 7.5% of salary. The University contributes </w:t>
      </w:r>
      <w:r w:rsidRPr="00A53481">
        <w:rPr>
          <w:rStyle w:val="contenteditorcustom-boldparagraph"/>
          <w:rFonts w:ascii="Arial" w:hAnsi="Arial" w:cs="Arial"/>
          <w:sz w:val="24"/>
          <w:szCs w:val="24"/>
        </w:rPr>
        <w:t>a sum equal to 16% of</w:t>
      </w:r>
      <w:r w:rsidRPr="00A53481">
        <w:rPr>
          <w:rStyle w:val="contenteditorcustom-boldparagraph"/>
          <w:rFonts w:ascii="Arial" w:hAnsi="Arial" w:cs="Arial"/>
          <w:color w:val="1F497D"/>
          <w:sz w:val="24"/>
          <w:szCs w:val="24"/>
        </w:rPr>
        <w:t xml:space="preserve"> </w:t>
      </w:r>
      <w:r w:rsidRPr="00A53481">
        <w:rPr>
          <w:rStyle w:val="contenteditorcustom-boldparagraph"/>
          <w:rFonts w:ascii="Arial" w:hAnsi="Arial" w:cs="Arial"/>
          <w:sz w:val="24"/>
          <w:szCs w:val="24"/>
        </w:rPr>
        <w:t>salary</w:t>
      </w:r>
      <w:r w:rsidRPr="00A53481">
        <w:rPr>
          <w:rFonts w:ascii="Arial" w:hAnsi="Arial" w:cs="Arial"/>
          <w:sz w:val="24"/>
          <w:szCs w:val="24"/>
        </w:rPr>
        <w:t xml:space="preserve">.  </w:t>
      </w:r>
      <w:r w:rsidRPr="00A53481">
        <w:rPr>
          <w:rFonts w:ascii="Arial" w:hAnsi="Arial" w:cs="Arial"/>
          <w:i/>
          <w:iCs/>
          <w:sz w:val="24"/>
          <w:szCs w:val="24"/>
        </w:rPr>
        <w:t xml:space="preserve">NB To qualify to re-join USS under this arrangement there must not be a gap of more than 30 months since you were last a member of the Scheme. </w:t>
      </w:r>
    </w:p>
    <w:p w:rsidR="00EA5813" w:rsidRPr="007827BD" w:rsidRDefault="00EA5813">
      <w:pPr>
        <w:pStyle w:val="BodyText"/>
        <w:jc w:val="both"/>
        <w:rPr>
          <w:rFonts w:ascii="Arial" w:hAnsi="Arial" w:cs="Arial"/>
          <w:color w:val="333399"/>
          <w:sz w:val="24"/>
          <w:szCs w:val="24"/>
        </w:rPr>
      </w:pPr>
    </w:p>
    <w:p w:rsidR="00D05F9A" w:rsidRDefault="00D05F9A" w:rsidP="00D05F9A">
      <w:pPr>
        <w:pStyle w:val="Header"/>
        <w:tabs>
          <w:tab w:val="clear" w:pos="4153"/>
          <w:tab w:val="clear" w:pos="8306"/>
        </w:tabs>
        <w:rPr>
          <w:rFonts w:ascii="Arial" w:hAnsi="Arial" w:cs="Arial"/>
          <w:sz w:val="24"/>
          <w:szCs w:val="24"/>
        </w:rPr>
      </w:pPr>
      <w:r w:rsidRPr="00BB38D6">
        <w:rPr>
          <w:rFonts w:ascii="Arial" w:hAnsi="Arial" w:cs="Arial"/>
          <w:b/>
          <w:color w:val="000080"/>
          <w:sz w:val="24"/>
          <w:szCs w:val="24"/>
        </w:rPr>
        <w:t>Flexible Working:</w:t>
      </w:r>
      <w:r w:rsidRPr="00D92A7F">
        <w:rPr>
          <w:rFonts w:ascii="Arial" w:hAnsi="Arial" w:cs="Arial"/>
          <w:b/>
          <w:sz w:val="24"/>
          <w:szCs w:val="24"/>
        </w:rPr>
        <w:t xml:space="preserve">  </w:t>
      </w:r>
      <w:r w:rsidRPr="00D92A7F">
        <w:rPr>
          <w:rFonts w:ascii="Arial" w:hAnsi="Arial" w:cs="Arial"/>
          <w:sz w:val="24"/>
          <w:szCs w:val="24"/>
        </w:rPr>
        <w:t>The University is willing to consider changes in hours (either short or long term) for all groups of staff, when these are consistent with operational needs.</w:t>
      </w:r>
    </w:p>
    <w:p w:rsidR="00D05F9A" w:rsidRDefault="00D05F9A" w:rsidP="004549F5">
      <w:pPr>
        <w:jc w:val="both"/>
        <w:rPr>
          <w:rFonts w:ascii="Arial" w:hAnsi="Arial" w:cs="Arial"/>
          <w:b/>
          <w:color w:val="000080"/>
          <w:sz w:val="24"/>
          <w:szCs w:val="24"/>
        </w:rPr>
      </w:pPr>
    </w:p>
    <w:p w:rsidR="004549F5" w:rsidRPr="00D92A7F" w:rsidRDefault="004549F5" w:rsidP="004549F5">
      <w:pPr>
        <w:jc w:val="both"/>
        <w:rPr>
          <w:rFonts w:ascii="Arial" w:hAnsi="Arial" w:cs="Arial"/>
          <w:sz w:val="24"/>
          <w:szCs w:val="24"/>
        </w:rPr>
      </w:pPr>
      <w:r w:rsidRPr="009B3961">
        <w:rPr>
          <w:rFonts w:ascii="Arial" w:hAnsi="Arial" w:cs="Arial"/>
          <w:b/>
          <w:color w:val="000080"/>
          <w:sz w:val="24"/>
          <w:szCs w:val="24"/>
        </w:rPr>
        <w:t>Location:</w:t>
      </w:r>
      <w:r w:rsidRPr="004549F5">
        <w:rPr>
          <w:rFonts w:ascii="Arial" w:hAnsi="Arial" w:cs="Arial"/>
          <w:b/>
          <w:color w:val="000080"/>
          <w:sz w:val="24"/>
          <w:szCs w:val="24"/>
        </w:rPr>
        <w:t xml:space="preserve"> </w:t>
      </w:r>
      <w:r w:rsidRPr="00D92A7F">
        <w:rPr>
          <w:rFonts w:ascii="Arial" w:hAnsi="Arial" w:cs="Arial"/>
          <w:sz w:val="24"/>
          <w:szCs w:val="24"/>
        </w:rPr>
        <w:t xml:space="preserve">The primary location is at the University’s </w:t>
      </w:r>
      <w:r w:rsidRPr="005339EE">
        <w:rPr>
          <w:rFonts w:ascii="Arial" w:hAnsi="Arial" w:cs="Arial"/>
          <w:color w:val="000000" w:themeColor="text1"/>
          <w:sz w:val="24"/>
          <w:szCs w:val="24"/>
        </w:rPr>
        <w:t>Canterbury Campus</w:t>
      </w:r>
      <w:r w:rsidRPr="00D92A7F">
        <w:rPr>
          <w:rFonts w:ascii="Arial" w:hAnsi="Arial" w:cs="Arial"/>
          <w:sz w:val="24"/>
          <w:szCs w:val="24"/>
        </w:rPr>
        <w:t>, although the post-holder may be required to work from time to time at other campuses and centres.</w:t>
      </w:r>
    </w:p>
    <w:p w:rsidR="00911B2E" w:rsidRDefault="00911B2E">
      <w:pPr>
        <w:jc w:val="both"/>
        <w:rPr>
          <w:rFonts w:ascii="Arial" w:hAnsi="Arial" w:cs="Arial"/>
          <w:sz w:val="24"/>
          <w:szCs w:val="24"/>
        </w:rPr>
      </w:pPr>
    </w:p>
    <w:p w:rsidR="00B2673C" w:rsidRDefault="00870582">
      <w:pPr>
        <w:pStyle w:val="BodyText2"/>
        <w:jc w:val="both"/>
        <w:rPr>
          <w:rFonts w:ascii="Arial" w:hAnsi="Arial" w:cs="Arial"/>
          <w:szCs w:val="24"/>
        </w:rPr>
      </w:pPr>
      <w:r w:rsidRPr="00BB38D6">
        <w:rPr>
          <w:rFonts w:ascii="Arial" w:hAnsi="Arial" w:cs="Arial"/>
          <w:b/>
          <w:color w:val="000080"/>
          <w:szCs w:val="24"/>
        </w:rPr>
        <w:t>Childcare:</w:t>
      </w:r>
      <w:r w:rsidRPr="00D92A7F">
        <w:rPr>
          <w:rFonts w:ascii="Arial" w:hAnsi="Arial" w:cs="Arial"/>
          <w:szCs w:val="24"/>
        </w:rPr>
        <w:t xml:space="preserve"> There is an independent nursery on campus.  There is usually a waiting list and to inquire about vacancies please contact the manager.  Telephone 01227 </w:t>
      </w:r>
      <w:r w:rsidR="00DD0704">
        <w:rPr>
          <w:rFonts w:ascii="Arial" w:hAnsi="Arial" w:cs="Arial"/>
          <w:szCs w:val="24"/>
        </w:rPr>
        <w:t>827676</w:t>
      </w:r>
    </w:p>
    <w:p w:rsidR="00D05F9A" w:rsidRDefault="00D05F9A">
      <w:pPr>
        <w:pStyle w:val="BodyText2"/>
        <w:jc w:val="both"/>
        <w:rPr>
          <w:rFonts w:ascii="Arial" w:hAnsi="Arial" w:cs="Arial"/>
          <w:szCs w:val="24"/>
        </w:rPr>
      </w:pPr>
    </w:p>
    <w:bookmarkEnd w:id="1"/>
    <w:p w:rsidR="00990C0F" w:rsidRDefault="00EA5813" w:rsidP="00EA5813">
      <w:pPr>
        <w:pStyle w:val="BodyText2"/>
        <w:jc w:val="both"/>
        <w:rPr>
          <w:rFonts w:ascii="Arial" w:hAnsi="Arial" w:cs="Arial"/>
        </w:rPr>
      </w:pPr>
      <w:r w:rsidRPr="00E13F33">
        <w:rPr>
          <w:rFonts w:ascii="Arial" w:hAnsi="Arial" w:cs="Arial"/>
          <w:b/>
          <w:color w:val="000080"/>
          <w:szCs w:val="24"/>
        </w:rPr>
        <w:t>Relocation package:</w:t>
      </w:r>
      <w:r w:rsidRPr="003214EA">
        <w:rPr>
          <w:rFonts w:ascii="Arial" w:hAnsi="Arial" w:cs="Arial"/>
        </w:rPr>
        <w:t xml:space="preserve"> The University offers assistance with relocation expenses for those who have to move to the vicinity of a University Campus to a post, which is tenable for two or more years.  </w:t>
      </w:r>
    </w:p>
    <w:p w:rsidR="0026171B" w:rsidRDefault="0026171B" w:rsidP="00EA5813">
      <w:pPr>
        <w:pStyle w:val="BodyText2"/>
        <w:jc w:val="both"/>
        <w:rPr>
          <w:rFonts w:ascii="Arial" w:hAnsi="Arial" w:cs="Arial"/>
        </w:rPr>
      </w:pPr>
    </w:p>
    <w:p w:rsidR="00990C0F" w:rsidRPr="002B7D10" w:rsidRDefault="00990C0F" w:rsidP="00990C0F">
      <w:pPr>
        <w:rPr>
          <w:rFonts w:ascii="Arial" w:hAnsi="Arial" w:cs="Arial"/>
          <w:color w:val="000080"/>
          <w:sz w:val="24"/>
          <w:szCs w:val="24"/>
        </w:rPr>
      </w:pPr>
      <w:r w:rsidRPr="00D92A7F">
        <w:rPr>
          <w:rFonts w:ascii="Arial" w:hAnsi="Arial" w:cs="Arial"/>
          <w:sz w:val="24"/>
          <w:szCs w:val="24"/>
        </w:rPr>
        <w:t xml:space="preserve">For full </w:t>
      </w:r>
      <w:r>
        <w:rPr>
          <w:rFonts w:ascii="Arial" w:hAnsi="Arial" w:cs="Arial"/>
          <w:sz w:val="24"/>
          <w:szCs w:val="24"/>
        </w:rPr>
        <w:t xml:space="preserve">Terms and Conditions </w:t>
      </w:r>
      <w:r w:rsidRPr="00D92A7F">
        <w:rPr>
          <w:rFonts w:ascii="Arial" w:hAnsi="Arial" w:cs="Arial"/>
          <w:sz w:val="24"/>
          <w:szCs w:val="24"/>
        </w:rPr>
        <w:t>please see:</w:t>
      </w:r>
      <w:r w:rsidRPr="002B7D10">
        <w:rPr>
          <w:rFonts w:ascii="Arial" w:hAnsi="Arial" w:cs="Arial"/>
          <w:color w:val="000080"/>
          <w:sz w:val="24"/>
          <w:szCs w:val="24"/>
        </w:rPr>
        <w:t xml:space="preserve"> </w:t>
      </w:r>
      <w:hyperlink r:id="rId17" w:history="1">
        <w:r w:rsidR="00DC4924" w:rsidRPr="009C15A4">
          <w:rPr>
            <w:rStyle w:val="Hyperlink"/>
            <w:rFonts w:ascii="Arial" w:hAnsi="Arial" w:cs="Arial"/>
            <w:sz w:val="24"/>
            <w:szCs w:val="24"/>
          </w:rPr>
          <w:t>http://www.kent.ac.uk/hr-staffinformation/ conditions-of-service/index.html</w:t>
        </w:r>
      </w:hyperlink>
    </w:p>
    <w:p w:rsidR="00A30B55" w:rsidRPr="00D92A7F" w:rsidRDefault="00A30B55" w:rsidP="00A30B55">
      <w:pPr>
        <w:jc w:val="both"/>
        <w:rPr>
          <w:rFonts w:ascii="Arial" w:hAnsi="Arial" w:cs="Arial"/>
          <w:sz w:val="24"/>
          <w:szCs w:val="24"/>
        </w:rPr>
      </w:pPr>
    </w:p>
    <w:p w:rsidR="00A30B55" w:rsidRPr="00D92A7F" w:rsidRDefault="00A30B55" w:rsidP="00A30B55">
      <w:pPr>
        <w:jc w:val="both"/>
        <w:rPr>
          <w:rFonts w:ascii="Arial" w:hAnsi="Arial" w:cs="Arial"/>
          <w:sz w:val="24"/>
          <w:szCs w:val="24"/>
        </w:rPr>
      </w:pPr>
    </w:p>
    <w:p w:rsidR="00D05F9A" w:rsidRPr="002B7D10" w:rsidRDefault="00D05F9A" w:rsidP="00EA5813">
      <w:pPr>
        <w:pStyle w:val="BodyText2"/>
        <w:jc w:val="both"/>
      </w:pPr>
    </w:p>
    <w:sectPr w:rsidR="00D05F9A" w:rsidRPr="002B7D10" w:rsidSect="00F121A6">
      <w:headerReference w:type="default" r:id="rId18"/>
      <w:footerReference w:type="default" r:id="rId19"/>
      <w:footerReference w:type="first" r:id="rId20"/>
      <w:pgSz w:w="11906" w:h="16838"/>
      <w:pgMar w:top="1440" w:right="1474" w:bottom="993" w:left="147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0D2" w:rsidRDefault="00FD60D2">
      <w:r>
        <w:separator/>
      </w:r>
    </w:p>
  </w:endnote>
  <w:endnote w:type="continuationSeparator" w:id="0">
    <w:p w:rsidR="00FD60D2" w:rsidRDefault="00FD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lantin">
    <w:altName w:val="Mangal"/>
    <w:panose1 w:val="020405030602010202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D2" w:rsidRDefault="00FD60D2">
    <w:pPr>
      <w:pStyle w:val="Footer"/>
    </w:pPr>
    <w:r>
      <w:rPr>
        <w:rFonts w:ascii="Arial" w:hAnsi="Arial" w:cs="Arial"/>
      </w:rPr>
      <w:t>Updated: 11/05/2012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D2" w:rsidRDefault="00FD60D2">
    <w:pPr>
      <w:pStyle w:val="Footer"/>
    </w:pPr>
    <w:r>
      <w:rPr>
        <w:rFonts w:ascii="Arial" w:hAnsi="Arial" w:cs="Arial"/>
      </w:rPr>
      <w:t>Updated: 11/05/2012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0D2" w:rsidRDefault="00FD60D2">
      <w:r>
        <w:separator/>
      </w:r>
    </w:p>
  </w:footnote>
  <w:footnote w:type="continuationSeparator" w:id="0">
    <w:p w:rsidR="00FD60D2" w:rsidRDefault="00FD6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D2" w:rsidRDefault="00FD60D2">
    <w:pPr>
      <w:pStyle w:val="Header"/>
      <w:rPr>
        <w:rFonts w:ascii="Arial" w:hAnsi="Arial" w:cs="Arial"/>
        <w:sz w:val="20"/>
      </w:rPr>
    </w:pPr>
    <w:r>
      <w:rPr>
        <w:rFonts w:ascii="Arial" w:hAnsi="Arial" w:cs="Arial"/>
        <w:sz w:val="20"/>
      </w:rPr>
      <w:t>Lecturer in Biological Anthropology</w:t>
    </w:r>
    <w:r>
      <w:rPr>
        <w:rFonts w:ascii="Arial" w:hAnsi="Arial" w:cs="Arial"/>
        <w:sz w:val="20"/>
      </w:rPr>
      <w:tab/>
    </w:r>
    <w:r>
      <w:rPr>
        <w:rFonts w:ascii="Arial" w:hAnsi="Arial" w:cs="Arial"/>
        <w:sz w:val="20"/>
      </w:rPr>
      <w:tab/>
      <w:t>Ref</w:t>
    </w:r>
    <w:proofErr w:type="gramStart"/>
    <w:r>
      <w:rPr>
        <w:rFonts w:ascii="Arial" w:hAnsi="Arial" w:cs="Arial"/>
        <w:sz w:val="20"/>
      </w:rPr>
      <w:t>:SS0581</w:t>
    </w:r>
    <w:proofErr w:type="gramEnd"/>
  </w:p>
  <w:p w:rsidR="00FD60D2" w:rsidRDefault="00FD60D2">
    <w:pPr>
      <w:pStyle w:val="Header"/>
      <w:rPr>
        <w:rFonts w:ascii="Arial" w:hAnsi="Arial" w:cs="Arial"/>
        <w:sz w:val="20"/>
      </w:rPr>
    </w:pPr>
    <w:r>
      <w:rPr>
        <w:rFonts w:ascii="Arial" w:hAnsi="Arial" w:cs="Arial"/>
        <w:sz w:val="20"/>
      </w:rPr>
      <w:t>School of Anthropology and Conservation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5C48F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D678A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3CA9C9C"/>
    <w:lvl w:ilvl="0">
      <w:start w:val="1"/>
      <w:numFmt w:val="decimal"/>
      <w:pStyle w:val="ListNumber3"/>
      <w:lvlText w:val="%1."/>
      <w:lvlJc w:val="left"/>
      <w:pPr>
        <w:tabs>
          <w:tab w:val="num" w:pos="926"/>
        </w:tabs>
        <w:ind w:left="926" w:hanging="360"/>
      </w:pPr>
    </w:lvl>
  </w:abstractNum>
  <w:abstractNum w:abstractNumId="3">
    <w:nsid w:val="FFFFFF7F"/>
    <w:multiLevelType w:val="singleLevel"/>
    <w:tmpl w:val="701EA2D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F7C2F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D442B9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F1EDDB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09ED81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C88F9A2"/>
    <w:lvl w:ilvl="0">
      <w:start w:val="1"/>
      <w:numFmt w:val="decimal"/>
      <w:pStyle w:val="ListNumber"/>
      <w:lvlText w:val="%1."/>
      <w:lvlJc w:val="left"/>
      <w:pPr>
        <w:tabs>
          <w:tab w:val="num" w:pos="360"/>
        </w:tabs>
        <w:ind w:left="360" w:hanging="360"/>
      </w:pPr>
    </w:lvl>
  </w:abstractNum>
  <w:abstractNum w:abstractNumId="9">
    <w:nsid w:val="FFFFFF89"/>
    <w:multiLevelType w:val="singleLevel"/>
    <w:tmpl w:val="407EA6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B3BDA"/>
    <w:multiLevelType w:val="hybridMultilevel"/>
    <w:tmpl w:val="A4C2391A"/>
    <w:lvl w:ilvl="0" w:tplc="72D855B2">
      <w:start w:val="1"/>
      <w:numFmt w:val="bullet"/>
      <w:lvlText w:val=""/>
      <w:lvlJc w:val="left"/>
      <w:pPr>
        <w:ind w:left="720" w:hanging="360"/>
      </w:pPr>
      <w:rPr>
        <w:rFonts w:ascii="Wingdings" w:hAnsi="Wingdings" w:hint="default"/>
        <w:color w:val="33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7741684"/>
    <w:multiLevelType w:val="hybridMultilevel"/>
    <w:tmpl w:val="5EF2BF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B7D65D8"/>
    <w:multiLevelType w:val="hybridMultilevel"/>
    <w:tmpl w:val="A3B83150"/>
    <w:lvl w:ilvl="0" w:tplc="E0F00F72">
      <w:start w:val="1"/>
      <w:numFmt w:val="bullet"/>
      <w:lvlText w:val=""/>
      <w:lvlJc w:val="left"/>
      <w:pPr>
        <w:tabs>
          <w:tab w:val="num" w:pos="567"/>
        </w:tabs>
        <w:ind w:left="567"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15970284"/>
    <w:multiLevelType w:val="hybridMultilevel"/>
    <w:tmpl w:val="65B0B050"/>
    <w:lvl w:ilvl="0" w:tplc="72D855B2">
      <w:start w:val="1"/>
      <w:numFmt w:val="bullet"/>
      <w:lvlText w:val=""/>
      <w:lvlJc w:val="left"/>
      <w:pPr>
        <w:tabs>
          <w:tab w:val="num" w:pos="621"/>
        </w:tabs>
        <w:ind w:left="621" w:hanging="261"/>
      </w:pPr>
      <w:rPr>
        <w:rFonts w:ascii="Wingdings" w:hAnsi="Wingdings" w:hint="default"/>
        <w:color w:val="33339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B332174"/>
    <w:multiLevelType w:val="hybridMultilevel"/>
    <w:tmpl w:val="4E1CFE52"/>
    <w:lvl w:ilvl="0" w:tplc="72D855B2">
      <w:start w:val="1"/>
      <w:numFmt w:val="bullet"/>
      <w:lvlText w:val=""/>
      <w:lvlJc w:val="left"/>
      <w:pPr>
        <w:tabs>
          <w:tab w:val="num" w:pos="621"/>
        </w:tabs>
        <w:ind w:left="621" w:hanging="261"/>
      </w:pPr>
      <w:rPr>
        <w:rFonts w:ascii="Wingdings" w:hAnsi="Wingdings" w:hint="default"/>
        <w:color w:val="3333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E83F42"/>
    <w:multiLevelType w:val="hybridMultilevel"/>
    <w:tmpl w:val="35DA6BF8"/>
    <w:lvl w:ilvl="0" w:tplc="6F9AD88E">
      <w:start w:val="1"/>
      <w:numFmt w:val="bullet"/>
      <w:lvlText w:val=""/>
      <w:lvlJc w:val="left"/>
      <w:pPr>
        <w:tabs>
          <w:tab w:val="num" w:pos="357"/>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FE515C9"/>
    <w:multiLevelType w:val="hybridMultilevel"/>
    <w:tmpl w:val="EB0A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496238"/>
    <w:multiLevelType w:val="hybridMultilevel"/>
    <w:tmpl w:val="89085AA2"/>
    <w:lvl w:ilvl="0" w:tplc="1F0437E8">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CAB3609"/>
    <w:multiLevelType w:val="hybridMultilevel"/>
    <w:tmpl w:val="8E5850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FB139C6"/>
    <w:multiLevelType w:val="hybridMultilevel"/>
    <w:tmpl w:val="227AF0EC"/>
    <w:lvl w:ilvl="0" w:tplc="72D855B2">
      <w:start w:val="1"/>
      <w:numFmt w:val="bullet"/>
      <w:lvlText w:val=""/>
      <w:lvlJc w:val="left"/>
      <w:pPr>
        <w:ind w:left="720" w:hanging="360"/>
      </w:pPr>
      <w:rPr>
        <w:rFonts w:ascii="Wingdings" w:hAnsi="Wingdings" w:hint="default"/>
        <w:color w:val="33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E81F86"/>
    <w:multiLevelType w:val="hybridMultilevel"/>
    <w:tmpl w:val="2508F09A"/>
    <w:lvl w:ilvl="0" w:tplc="B23E6228">
      <w:start w:val="1"/>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5003467"/>
    <w:multiLevelType w:val="hybridMultilevel"/>
    <w:tmpl w:val="3C6441C2"/>
    <w:lvl w:ilvl="0" w:tplc="5D6ED496">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A622485"/>
    <w:multiLevelType w:val="hybridMultilevel"/>
    <w:tmpl w:val="57C6D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BB90A47"/>
    <w:multiLevelType w:val="hybridMultilevel"/>
    <w:tmpl w:val="81AE63D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746334B"/>
    <w:multiLevelType w:val="multilevel"/>
    <w:tmpl w:val="57C6D9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B7B0E5F"/>
    <w:multiLevelType w:val="multilevel"/>
    <w:tmpl w:val="81AE63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3025F15"/>
    <w:multiLevelType w:val="hybridMultilevel"/>
    <w:tmpl w:val="E200CF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D9166F1"/>
    <w:multiLevelType w:val="hybridMultilevel"/>
    <w:tmpl w:val="F05210AE"/>
    <w:lvl w:ilvl="0" w:tplc="72D855B2">
      <w:start w:val="1"/>
      <w:numFmt w:val="bullet"/>
      <w:lvlText w:val=""/>
      <w:lvlJc w:val="left"/>
      <w:pPr>
        <w:tabs>
          <w:tab w:val="num" w:pos="621"/>
        </w:tabs>
        <w:ind w:left="621" w:hanging="261"/>
      </w:pPr>
      <w:rPr>
        <w:rFonts w:ascii="Wingdings" w:hAnsi="Wingdings" w:hint="default"/>
        <w:color w:val="33339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7"/>
  </w:num>
  <w:num w:numId="13">
    <w:abstractNumId w:val="13"/>
  </w:num>
  <w:num w:numId="14">
    <w:abstractNumId w:val="14"/>
  </w:num>
  <w:num w:numId="15">
    <w:abstractNumId w:val="23"/>
  </w:num>
  <w:num w:numId="16">
    <w:abstractNumId w:val="22"/>
  </w:num>
  <w:num w:numId="17">
    <w:abstractNumId w:val="24"/>
  </w:num>
  <w:num w:numId="18">
    <w:abstractNumId w:val="11"/>
  </w:num>
  <w:num w:numId="19">
    <w:abstractNumId w:val="21"/>
  </w:num>
  <w:num w:numId="20">
    <w:abstractNumId w:val="26"/>
  </w:num>
  <w:num w:numId="21">
    <w:abstractNumId w:val="18"/>
  </w:num>
  <w:num w:numId="22">
    <w:abstractNumId w:val="17"/>
  </w:num>
  <w:num w:numId="23">
    <w:abstractNumId w:val="25"/>
  </w:num>
  <w:num w:numId="24">
    <w:abstractNumId w:val="12"/>
  </w:num>
  <w:num w:numId="25">
    <w:abstractNumId w:val="20"/>
  </w:num>
  <w:num w:numId="26">
    <w:abstractNumId w:val="16"/>
  </w:num>
  <w:num w:numId="27">
    <w:abstractNumId w:val="10"/>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708EC"/>
    <w:rsid w:val="0003442D"/>
    <w:rsid w:val="0003560D"/>
    <w:rsid w:val="00050153"/>
    <w:rsid w:val="00054013"/>
    <w:rsid w:val="000605F0"/>
    <w:rsid w:val="00071977"/>
    <w:rsid w:val="0007327C"/>
    <w:rsid w:val="0009791F"/>
    <w:rsid w:val="000A4FA3"/>
    <w:rsid w:val="000C0900"/>
    <w:rsid w:val="000C1F91"/>
    <w:rsid w:val="000D62E3"/>
    <w:rsid w:val="00101344"/>
    <w:rsid w:val="00110DC5"/>
    <w:rsid w:val="00114319"/>
    <w:rsid w:val="00121F90"/>
    <w:rsid w:val="00123A89"/>
    <w:rsid w:val="001401FB"/>
    <w:rsid w:val="001526CD"/>
    <w:rsid w:val="00192CE9"/>
    <w:rsid w:val="00194BD0"/>
    <w:rsid w:val="001A3585"/>
    <w:rsid w:val="001B5834"/>
    <w:rsid w:val="001B70FD"/>
    <w:rsid w:val="001E35F4"/>
    <w:rsid w:val="001F07C7"/>
    <w:rsid w:val="0020482A"/>
    <w:rsid w:val="00226AF3"/>
    <w:rsid w:val="002404D7"/>
    <w:rsid w:val="00243378"/>
    <w:rsid w:val="00251A6F"/>
    <w:rsid w:val="002608E8"/>
    <w:rsid w:val="0026171B"/>
    <w:rsid w:val="00287CD7"/>
    <w:rsid w:val="002B5A78"/>
    <w:rsid w:val="002B7D10"/>
    <w:rsid w:val="002C193B"/>
    <w:rsid w:val="002D63E5"/>
    <w:rsid w:val="002F45F9"/>
    <w:rsid w:val="0032016A"/>
    <w:rsid w:val="00352CD3"/>
    <w:rsid w:val="003542F8"/>
    <w:rsid w:val="0038379C"/>
    <w:rsid w:val="003A7142"/>
    <w:rsid w:val="003C461E"/>
    <w:rsid w:val="003F6EF7"/>
    <w:rsid w:val="004021D6"/>
    <w:rsid w:val="0040527D"/>
    <w:rsid w:val="004105C6"/>
    <w:rsid w:val="00425E9D"/>
    <w:rsid w:val="00440809"/>
    <w:rsid w:val="00447009"/>
    <w:rsid w:val="00452DFA"/>
    <w:rsid w:val="004549F5"/>
    <w:rsid w:val="00492DA9"/>
    <w:rsid w:val="0049457C"/>
    <w:rsid w:val="004A75C5"/>
    <w:rsid w:val="004B32B2"/>
    <w:rsid w:val="004D1BBF"/>
    <w:rsid w:val="004E46BD"/>
    <w:rsid w:val="004E7032"/>
    <w:rsid w:val="005125E4"/>
    <w:rsid w:val="005247AA"/>
    <w:rsid w:val="005339EE"/>
    <w:rsid w:val="00540CA6"/>
    <w:rsid w:val="00555B73"/>
    <w:rsid w:val="005638EC"/>
    <w:rsid w:val="005806CA"/>
    <w:rsid w:val="005A0F86"/>
    <w:rsid w:val="005A28C8"/>
    <w:rsid w:val="005A7194"/>
    <w:rsid w:val="005E245D"/>
    <w:rsid w:val="005F03C6"/>
    <w:rsid w:val="005F3DDD"/>
    <w:rsid w:val="006336A2"/>
    <w:rsid w:val="00653EBF"/>
    <w:rsid w:val="006603D4"/>
    <w:rsid w:val="00675C49"/>
    <w:rsid w:val="00690D66"/>
    <w:rsid w:val="006B3A03"/>
    <w:rsid w:val="006B3DD3"/>
    <w:rsid w:val="006B7906"/>
    <w:rsid w:val="006C1AE8"/>
    <w:rsid w:val="006C47C5"/>
    <w:rsid w:val="006E12DF"/>
    <w:rsid w:val="006E4C48"/>
    <w:rsid w:val="006E5E34"/>
    <w:rsid w:val="007130D5"/>
    <w:rsid w:val="00724536"/>
    <w:rsid w:val="00727FA7"/>
    <w:rsid w:val="00732636"/>
    <w:rsid w:val="00750217"/>
    <w:rsid w:val="007620E8"/>
    <w:rsid w:val="00771485"/>
    <w:rsid w:val="00773A26"/>
    <w:rsid w:val="00780CE1"/>
    <w:rsid w:val="007827BD"/>
    <w:rsid w:val="0078564C"/>
    <w:rsid w:val="007C1881"/>
    <w:rsid w:val="007D08EA"/>
    <w:rsid w:val="007D6681"/>
    <w:rsid w:val="007F26E2"/>
    <w:rsid w:val="007F34FF"/>
    <w:rsid w:val="0080250D"/>
    <w:rsid w:val="00826966"/>
    <w:rsid w:val="00833474"/>
    <w:rsid w:val="00834597"/>
    <w:rsid w:val="008624AD"/>
    <w:rsid w:val="00870582"/>
    <w:rsid w:val="00874025"/>
    <w:rsid w:val="0089392C"/>
    <w:rsid w:val="00896B73"/>
    <w:rsid w:val="008C13D6"/>
    <w:rsid w:val="008D2386"/>
    <w:rsid w:val="008F1904"/>
    <w:rsid w:val="00903A44"/>
    <w:rsid w:val="00911B2E"/>
    <w:rsid w:val="00920BE3"/>
    <w:rsid w:val="00923569"/>
    <w:rsid w:val="00934DAF"/>
    <w:rsid w:val="00945090"/>
    <w:rsid w:val="00946BFF"/>
    <w:rsid w:val="00953165"/>
    <w:rsid w:val="00957D86"/>
    <w:rsid w:val="0096088E"/>
    <w:rsid w:val="009627CF"/>
    <w:rsid w:val="009708EC"/>
    <w:rsid w:val="00983BEA"/>
    <w:rsid w:val="00990C0F"/>
    <w:rsid w:val="009B1967"/>
    <w:rsid w:val="009B3961"/>
    <w:rsid w:val="009D1559"/>
    <w:rsid w:val="009D5B96"/>
    <w:rsid w:val="009E55D3"/>
    <w:rsid w:val="009F5523"/>
    <w:rsid w:val="009F6D6C"/>
    <w:rsid w:val="00A02C7E"/>
    <w:rsid w:val="00A20C10"/>
    <w:rsid w:val="00A27CFC"/>
    <w:rsid w:val="00A30446"/>
    <w:rsid w:val="00A30B55"/>
    <w:rsid w:val="00A4118E"/>
    <w:rsid w:val="00A814E6"/>
    <w:rsid w:val="00A81E21"/>
    <w:rsid w:val="00AA7884"/>
    <w:rsid w:val="00AB0C2D"/>
    <w:rsid w:val="00AD1B51"/>
    <w:rsid w:val="00AE31C5"/>
    <w:rsid w:val="00AF0C51"/>
    <w:rsid w:val="00B0656F"/>
    <w:rsid w:val="00B06FAE"/>
    <w:rsid w:val="00B2673C"/>
    <w:rsid w:val="00B3006B"/>
    <w:rsid w:val="00B64DB2"/>
    <w:rsid w:val="00B81727"/>
    <w:rsid w:val="00B91081"/>
    <w:rsid w:val="00B96047"/>
    <w:rsid w:val="00BA142C"/>
    <w:rsid w:val="00BC16C5"/>
    <w:rsid w:val="00BC263F"/>
    <w:rsid w:val="00BC6465"/>
    <w:rsid w:val="00BD0F4F"/>
    <w:rsid w:val="00C04ACE"/>
    <w:rsid w:val="00C23EBF"/>
    <w:rsid w:val="00C2667B"/>
    <w:rsid w:val="00C313E5"/>
    <w:rsid w:val="00C40A2C"/>
    <w:rsid w:val="00C41F1C"/>
    <w:rsid w:val="00C55905"/>
    <w:rsid w:val="00C646A3"/>
    <w:rsid w:val="00C7192E"/>
    <w:rsid w:val="00C8053E"/>
    <w:rsid w:val="00C92C5B"/>
    <w:rsid w:val="00C95C28"/>
    <w:rsid w:val="00C964B2"/>
    <w:rsid w:val="00CA602D"/>
    <w:rsid w:val="00CB4C91"/>
    <w:rsid w:val="00CB5E1C"/>
    <w:rsid w:val="00CC599E"/>
    <w:rsid w:val="00CE0D5B"/>
    <w:rsid w:val="00D028ED"/>
    <w:rsid w:val="00D05CCA"/>
    <w:rsid w:val="00D05F9A"/>
    <w:rsid w:val="00D2714B"/>
    <w:rsid w:val="00D3232A"/>
    <w:rsid w:val="00D40636"/>
    <w:rsid w:val="00D632EA"/>
    <w:rsid w:val="00D633DE"/>
    <w:rsid w:val="00D764DC"/>
    <w:rsid w:val="00D86C22"/>
    <w:rsid w:val="00D92A7F"/>
    <w:rsid w:val="00DA56F3"/>
    <w:rsid w:val="00DC0953"/>
    <w:rsid w:val="00DC1A58"/>
    <w:rsid w:val="00DC2D4E"/>
    <w:rsid w:val="00DC4924"/>
    <w:rsid w:val="00DC49FB"/>
    <w:rsid w:val="00DC51EC"/>
    <w:rsid w:val="00DD0704"/>
    <w:rsid w:val="00DD0C4C"/>
    <w:rsid w:val="00DE52CB"/>
    <w:rsid w:val="00E11A25"/>
    <w:rsid w:val="00E13F33"/>
    <w:rsid w:val="00E1713C"/>
    <w:rsid w:val="00E44D17"/>
    <w:rsid w:val="00E45EBB"/>
    <w:rsid w:val="00E4639E"/>
    <w:rsid w:val="00E51F3C"/>
    <w:rsid w:val="00E55685"/>
    <w:rsid w:val="00E56D82"/>
    <w:rsid w:val="00EA5813"/>
    <w:rsid w:val="00EA7E68"/>
    <w:rsid w:val="00ED567F"/>
    <w:rsid w:val="00EE0F8E"/>
    <w:rsid w:val="00F03285"/>
    <w:rsid w:val="00F121A6"/>
    <w:rsid w:val="00F33FF8"/>
    <w:rsid w:val="00F4322F"/>
    <w:rsid w:val="00F438DB"/>
    <w:rsid w:val="00F55076"/>
    <w:rsid w:val="00F62C0C"/>
    <w:rsid w:val="00F740B3"/>
    <w:rsid w:val="00FA6B18"/>
    <w:rsid w:val="00FB0F52"/>
    <w:rsid w:val="00FB7991"/>
    <w:rsid w:val="00FC020A"/>
    <w:rsid w:val="00FD60D2"/>
    <w:rsid w:val="00FE12F6"/>
    <w:rsid w:val="00FE20BC"/>
    <w:rsid w:val="00FE56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E9D"/>
    <w:rPr>
      <w:lang w:eastAsia="en-US"/>
    </w:rPr>
  </w:style>
  <w:style w:type="paragraph" w:styleId="Heading1">
    <w:name w:val="heading 1"/>
    <w:basedOn w:val="Normal"/>
    <w:next w:val="Normal"/>
    <w:qFormat/>
    <w:rsid w:val="00425E9D"/>
    <w:pPr>
      <w:keepNext/>
      <w:outlineLvl w:val="0"/>
    </w:pPr>
    <w:rPr>
      <w:b/>
      <w:sz w:val="24"/>
    </w:rPr>
  </w:style>
  <w:style w:type="paragraph" w:styleId="Heading2">
    <w:name w:val="heading 2"/>
    <w:basedOn w:val="Normal"/>
    <w:next w:val="Normal"/>
    <w:qFormat/>
    <w:rsid w:val="00425E9D"/>
    <w:pPr>
      <w:keepNext/>
      <w:jc w:val="both"/>
      <w:outlineLvl w:val="1"/>
    </w:pPr>
    <w:rPr>
      <w:b/>
      <w:sz w:val="24"/>
    </w:rPr>
  </w:style>
  <w:style w:type="paragraph" w:styleId="Heading3">
    <w:name w:val="heading 3"/>
    <w:basedOn w:val="Normal"/>
    <w:next w:val="Normal"/>
    <w:qFormat/>
    <w:rsid w:val="00425E9D"/>
    <w:pPr>
      <w:keepNext/>
      <w:jc w:val="both"/>
      <w:outlineLvl w:val="2"/>
    </w:pPr>
    <w:rPr>
      <w:rFonts w:ascii="Plantin" w:hAnsi="Plantin"/>
      <w:b/>
      <w:i/>
      <w:sz w:val="24"/>
    </w:rPr>
  </w:style>
  <w:style w:type="paragraph" w:styleId="Heading4">
    <w:name w:val="heading 4"/>
    <w:basedOn w:val="Normal"/>
    <w:next w:val="Normal"/>
    <w:qFormat/>
    <w:rsid w:val="00425E9D"/>
    <w:pPr>
      <w:keepNext/>
      <w:outlineLvl w:val="3"/>
    </w:pPr>
    <w:rPr>
      <w:rFonts w:ascii="Plantin" w:hAnsi="Plantin"/>
      <w:b/>
      <w:sz w:val="22"/>
    </w:rPr>
  </w:style>
  <w:style w:type="paragraph" w:styleId="Heading5">
    <w:name w:val="heading 5"/>
    <w:basedOn w:val="Normal"/>
    <w:next w:val="Normal"/>
    <w:link w:val="Heading5Char"/>
    <w:uiPriority w:val="99"/>
    <w:qFormat/>
    <w:rsid w:val="00425E9D"/>
    <w:pPr>
      <w:keepNext/>
      <w:outlineLvl w:val="4"/>
    </w:pPr>
    <w:rPr>
      <w:rFonts w:ascii="Plantin" w:hAnsi="Plantin"/>
      <w:b/>
      <w:bCs/>
      <w:sz w:val="24"/>
    </w:rPr>
  </w:style>
  <w:style w:type="paragraph" w:styleId="Heading6">
    <w:name w:val="heading 6"/>
    <w:basedOn w:val="Normal"/>
    <w:next w:val="Normal"/>
    <w:qFormat/>
    <w:rsid w:val="00425E9D"/>
    <w:pPr>
      <w:keepNext/>
      <w:pBdr>
        <w:top w:val="single" w:sz="4" w:space="1" w:color="auto"/>
        <w:left w:val="single" w:sz="4" w:space="4" w:color="auto"/>
        <w:bottom w:val="single" w:sz="4" w:space="1" w:color="auto"/>
        <w:right w:val="single" w:sz="4" w:space="4" w:color="auto"/>
      </w:pBdr>
      <w:shd w:val="clear" w:color="auto" w:fill="C0C0C0"/>
      <w:jc w:val="both"/>
      <w:outlineLvl w:val="5"/>
    </w:pPr>
    <w:rPr>
      <w:rFonts w:ascii="Arial" w:hAnsi="Arial" w:cs="Arial"/>
      <w:b/>
      <w:sz w:val="24"/>
    </w:rPr>
  </w:style>
  <w:style w:type="paragraph" w:styleId="Heading7">
    <w:name w:val="heading 7"/>
    <w:basedOn w:val="Normal"/>
    <w:next w:val="Normal"/>
    <w:qFormat/>
    <w:rsid w:val="00425E9D"/>
    <w:pPr>
      <w:spacing w:before="240" w:after="60"/>
      <w:outlineLvl w:val="6"/>
    </w:pPr>
    <w:rPr>
      <w:sz w:val="24"/>
      <w:szCs w:val="24"/>
    </w:rPr>
  </w:style>
  <w:style w:type="paragraph" w:styleId="Heading8">
    <w:name w:val="heading 8"/>
    <w:basedOn w:val="Normal"/>
    <w:next w:val="Normal"/>
    <w:qFormat/>
    <w:rsid w:val="00425E9D"/>
    <w:pPr>
      <w:spacing w:before="240" w:after="60"/>
      <w:outlineLvl w:val="7"/>
    </w:pPr>
    <w:rPr>
      <w:i/>
      <w:iCs/>
      <w:sz w:val="24"/>
      <w:szCs w:val="24"/>
    </w:rPr>
  </w:style>
  <w:style w:type="paragraph" w:styleId="Heading9">
    <w:name w:val="heading 9"/>
    <w:basedOn w:val="Normal"/>
    <w:next w:val="Normal"/>
    <w:qFormat/>
    <w:rsid w:val="00425E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5E9D"/>
    <w:pPr>
      <w:jc w:val="center"/>
    </w:pPr>
  </w:style>
  <w:style w:type="paragraph" w:styleId="BodyText2">
    <w:name w:val="Body Text 2"/>
    <w:basedOn w:val="Normal"/>
    <w:rsid w:val="00425E9D"/>
    <w:rPr>
      <w:sz w:val="24"/>
    </w:rPr>
  </w:style>
  <w:style w:type="paragraph" w:styleId="BodyText3">
    <w:name w:val="Body Text 3"/>
    <w:basedOn w:val="Normal"/>
    <w:rsid w:val="00425E9D"/>
    <w:rPr>
      <w:sz w:val="22"/>
    </w:rPr>
  </w:style>
  <w:style w:type="paragraph" w:styleId="Header">
    <w:name w:val="header"/>
    <w:basedOn w:val="Normal"/>
    <w:link w:val="HeaderChar"/>
    <w:uiPriority w:val="99"/>
    <w:rsid w:val="00425E9D"/>
    <w:pPr>
      <w:tabs>
        <w:tab w:val="center" w:pos="4153"/>
        <w:tab w:val="right" w:pos="8306"/>
      </w:tabs>
      <w:jc w:val="both"/>
    </w:pPr>
    <w:rPr>
      <w:rFonts w:ascii="Plantin" w:hAnsi="Plantin"/>
      <w:color w:val="000000"/>
      <w:sz w:val="22"/>
    </w:rPr>
  </w:style>
  <w:style w:type="character" w:styleId="Hyperlink">
    <w:name w:val="Hyperlink"/>
    <w:basedOn w:val="DefaultParagraphFont"/>
    <w:rsid w:val="00425E9D"/>
    <w:rPr>
      <w:color w:val="0000FF"/>
      <w:u w:val="single"/>
    </w:rPr>
  </w:style>
  <w:style w:type="paragraph" w:styleId="Footer">
    <w:name w:val="footer"/>
    <w:basedOn w:val="Normal"/>
    <w:link w:val="FooterChar"/>
    <w:uiPriority w:val="99"/>
    <w:rsid w:val="00425E9D"/>
    <w:pPr>
      <w:tabs>
        <w:tab w:val="center" w:pos="4153"/>
        <w:tab w:val="right" w:pos="8306"/>
      </w:tabs>
    </w:pPr>
  </w:style>
  <w:style w:type="character" w:styleId="PageNumber">
    <w:name w:val="page number"/>
    <w:basedOn w:val="DefaultParagraphFont"/>
    <w:rsid w:val="00425E9D"/>
  </w:style>
  <w:style w:type="paragraph" w:customStyle="1" w:styleId="Management">
    <w:name w:val="Management"/>
    <w:basedOn w:val="Normal"/>
    <w:rsid w:val="00425E9D"/>
    <w:rPr>
      <w:rFonts w:ascii="Arial" w:hAnsi="Arial"/>
      <w:sz w:val="22"/>
    </w:rPr>
  </w:style>
  <w:style w:type="paragraph" w:customStyle="1" w:styleId="p6">
    <w:name w:val="p6"/>
    <w:basedOn w:val="Normal"/>
    <w:rsid w:val="00425E9D"/>
    <w:pPr>
      <w:widowControl w:val="0"/>
      <w:tabs>
        <w:tab w:val="left" w:pos="720"/>
      </w:tabs>
      <w:spacing w:line="240" w:lineRule="atLeast"/>
      <w:jc w:val="both"/>
    </w:pPr>
    <w:rPr>
      <w:rFonts w:ascii="Times" w:hAnsi="Times"/>
      <w:sz w:val="24"/>
    </w:rPr>
  </w:style>
  <w:style w:type="paragraph" w:styleId="Caption">
    <w:name w:val="caption"/>
    <w:basedOn w:val="Normal"/>
    <w:next w:val="Normal"/>
    <w:qFormat/>
    <w:rsid w:val="00425E9D"/>
    <w:pPr>
      <w:jc w:val="both"/>
    </w:pPr>
    <w:rPr>
      <w:rFonts w:ascii="Plantin" w:hAnsi="Plantin"/>
      <w:b/>
      <w:snapToGrid w:val="0"/>
    </w:rPr>
  </w:style>
  <w:style w:type="paragraph" w:styleId="BlockText">
    <w:name w:val="Block Text"/>
    <w:basedOn w:val="Normal"/>
    <w:rsid w:val="00425E9D"/>
    <w:pPr>
      <w:spacing w:after="120"/>
      <w:ind w:left="1440" w:right="1440"/>
    </w:pPr>
  </w:style>
  <w:style w:type="paragraph" w:styleId="BodyTextFirstIndent">
    <w:name w:val="Body Text First Indent"/>
    <w:basedOn w:val="BodyText"/>
    <w:rsid w:val="00425E9D"/>
    <w:pPr>
      <w:spacing w:after="120"/>
      <w:ind w:firstLine="210"/>
      <w:jc w:val="left"/>
    </w:pPr>
  </w:style>
  <w:style w:type="paragraph" w:styleId="BodyTextIndent">
    <w:name w:val="Body Text Indent"/>
    <w:basedOn w:val="Normal"/>
    <w:rsid w:val="00425E9D"/>
    <w:pPr>
      <w:spacing w:after="120"/>
      <w:ind w:left="283"/>
    </w:pPr>
  </w:style>
  <w:style w:type="paragraph" w:styleId="BodyTextFirstIndent2">
    <w:name w:val="Body Text First Indent 2"/>
    <w:basedOn w:val="BodyTextIndent"/>
    <w:rsid w:val="00425E9D"/>
    <w:pPr>
      <w:ind w:firstLine="210"/>
    </w:pPr>
  </w:style>
  <w:style w:type="paragraph" w:styleId="BodyTextIndent2">
    <w:name w:val="Body Text Indent 2"/>
    <w:basedOn w:val="Normal"/>
    <w:rsid w:val="00425E9D"/>
    <w:pPr>
      <w:spacing w:after="120" w:line="480" w:lineRule="auto"/>
      <w:ind w:left="283"/>
    </w:pPr>
  </w:style>
  <w:style w:type="paragraph" w:styleId="BodyTextIndent3">
    <w:name w:val="Body Text Indent 3"/>
    <w:basedOn w:val="Normal"/>
    <w:rsid w:val="00425E9D"/>
    <w:pPr>
      <w:spacing w:after="120"/>
      <w:ind w:left="283"/>
    </w:pPr>
    <w:rPr>
      <w:sz w:val="16"/>
      <w:szCs w:val="16"/>
    </w:rPr>
  </w:style>
  <w:style w:type="paragraph" w:styleId="Closing">
    <w:name w:val="Closing"/>
    <w:basedOn w:val="Normal"/>
    <w:rsid w:val="00425E9D"/>
    <w:pPr>
      <w:ind w:left="4252"/>
    </w:pPr>
  </w:style>
  <w:style w:type="paragraph" w:styleId="CommentText">
    <w:name w:val="annotation text"/>
    <w:basedOn w:val="Normal"/>
    <w:semiHidden/>
    <w:rsid w:val="00425E9D"/>
  </w:style>
  <w:style w:type="paragraph" w:styleId="Date">
    <w:name w:val="Date"/>
    <w:basedOn w:val="Normal"/>
    <w:next w:val="Normal"/>
    <w:rsid w:val="00425E9D"/>
  </w:style>
  <w:style w:type="paragraph" w:styleId="DocumentMap">
    <w:name w:val="Document Map"/>
    <w:basedOn w:val="Normal"/>
    <w:semiHidden/>
    <w:rsid w:val="00425E9D"/>
    <w:pPr>
      <w:shd w:val="clear" w:color="auto" w:fill="000080"/>
    </w:pPr>
    <w:rPr>
      <w:rFonts w:ascii="Tahoma" w:hAnsi="Tahoma" w:cs="Tahoma"/>
    </w:rPr>
  </w:style>
  <w:style w:type="paragraph" w:styleId="E-mailSignature">
    <w:name w:val="E-mail Signature"/>
    <w:basedOn w:val="Normal"/>
    <w:rsid w:val="00425E9D"/>
  </w:style>
  <w:style w:type="paragraph" w:styleId="EndnoteText">
    <w:name w:val="endnote text"/>
    <w:basedOn w:val="Normal"/>
    <w:semiHidden/>
    <w:rsid w:val="00425E9D"/>
  </w:style>
  <w:style w:type="paragraph" w:styleId="EnvelopeAddress">
    <w:name w:val="envelope address"/>
    <w:basedOn w:val="Normal"/>
    <w:rsid w:val="00425E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25E9D"/>
    <w:rPr>
      <w:rFonts w:ascii="Arial" w:hAnsi="Arial" w:cs="Arial"/>
    </w:rPr>
  </w:style>
  <w:style w:type="paragraph" w:styleId="FootnoteText">
    <w:name w:val="footnote text"/>
    <w:basedOn w:val="Normal"/>
    <w:semiHidden/>
    <w:rsid w:val="00425E9D"/>
  </w:style>
  <w:style w:type="paragraph" w:styleId="HTMLAddress">
    <w:name w:val="HTML Address"/>
    <w:basedOn w:val="Normal"/>
    <w:rsid w:val="00425E9D"/>
    <w:rPr>
      <w:i/>
      <w:iCs/>
    </w:rPr>
  </w:style>
  <w:style w:type="paragraph" w:styleId="HTMLPreformatted">
    <w:name w:val="HTML Preformatted"/>
    <w:basedOn w:val="Normal"/>
    <w:rsid w:val="00425E9D"/>
    <w:rPr>
      <w:rFonts w:ascii="Courier New" w:hAnsi="Courier New" w:cs="Courier New"/>
    </w:rPr>
  </w:style>
  <w:style w:type="paragraph" w:styleId="Index1">
    <w:name w:val="index 1"/>
    <w:basedOn w:val="Normal"/>
    <w:next w:val="Normal"/>
    <w:autoRedefine/>
    <w:semiHidden/>
    <w:rsid w:val="00425E9D"/>
    <w:pPr>
      <w:ind w:left="200" w:hanging="200"/>
    </w:pPr>
  </w:style>
  <w:style w:type="paragraph" w:styleId="Index2">
    <w:name w:val="index 2"/>
    <w:basedOn w:val="Normal"/>
    <w:next w:val="Normal"/>
    <w:autoRedefine/>
    <w:semiHidden/>
    <w:rsid w:val="00425E9D"/>
    <w:pPr>
      <w:ind w:left="400" w:hanging="200"/>
    </w:pPr>
  </w:style>
  <w:style w:type="paragraph" w:styleId="Index3">
    <w:name w:val="index 3"/>
    <w:basedOn w:val="Normal"/>
    <w:next w:val="Normal"/>
    <w:autoRedefine/>
    <w:semiHidden/>
    <w:rsid w:val="00425E9D"/>
    <w:pPr>
      <w:ind w:left="600" w:hanging="200"/>
    </w:pPr>
  </w:style>
  <w:style w:type="paragraph" w:styleId="Index4">
    <w:name w:val="index 4"/>
    <w:basedOn w:val="Normal"/>
    <w:next w:val="Normal"/>
    <w:autoRedefine/>
    <w:semiHidden/>
    <w:rsid w:val="00425E9D"/>
    <w:pPr>
      <w:ind w:left="800" w:hanging="200"/>
    </w:pPr>
  </w:style>
  <w:style w:type="paragraph" w:styleId="Index5">
    <w:name w:val="index 5"/>
    <w:basedOn w:val="Normal"/>
    <w:next w:val="Normal"/>
    <w:autoRedefine/>
    <w:semiHidden/>
    <w:rsid w:val="00425E9D"/>
    <w:pPr>
      <w:ind w:left="1000" w:hanging="200"/>
    </w:pPr>
  </w:style>
  <w:style w:type="paragraph" w:styleId="Index6">
    <w:name w:val="index 6"/>
    <w:basedOn w:val="Normal"/>
    <w:next w:val="Normal"/>
    <w:autoRedefine/>
    <w:semiHidden/>
    <w:rsid w:val="00425E9D"/>
    <w:pPr>
      <w:ind w:left="1200" w:hanging="200"/>
    </w:pPr>
  </w:style>
  <w:style w:type="paragraph" w:styleId="Index7">
    <w:name w:val="index 7"/>
    <w:basedOn w:val="Normal"/>
    <w:next w:val="Normal"/>
    <w:autoRedefine/>
    <w:semiHidden/>
    <w:rsid w:val="00425E9D"/>
    <w:pPr>
      <w:ind w:left="1400" w:hanging="200"/>
    </w:pPr>
  </w:style>
  <w:style w:type="paragraph" w:styleId="Index8">
    <w:name w:val="index 8"/>
    <w:basedOn w:val="Normal"/>
    <w:next w:val="Normal"/>
    <w:autoRedefine/>
    <w:semiHidden/>
    <w:rsid w:val="00425E9D"/>
    <w:pPr>
      <w:ind w:left="1600" w:hanging="200"/>
    </w:pPr>
  </w:style>
  <w:style w:type="paragraph" w:styleId="Index9">
    <w:name w:val="index 9"/>
    <w:basedOn w:val="Normal"/>
    <w:next w:val="Normal"/>
    <w:autoRedefine/>
    <w:semiHidden/>
    <w:rsid w:val="00425E9D"/>
    <w:pPr>
      <w:ind w:left="1800" w:hanging="200"/>
    </w:pPr>
  </w:style>
  <w:style w:type="paragraph" w:styleId="IndexHeading">
    <w:name w:val="index heading"/>
    <w:basedOn w:val="Normal"/>
    <w:next w:val="Index1"/>
    <w:semiHidden/>
    <w:rsid w:val="00425E9D"/>
    <w:rPr>
      <w:rFonts w:ascii="Arial" w:hAnsi="Arial" w:cs="Arial"/>
      <w:b/>
      <w:bCs/>
    </w:rPr>
  </w:style>
  <w:style w:type="paragraph" w:styleId="List">
    <w:name w:val="List"/>
    <w:basedOn w:val="Normal"/>
    <w:rsid w:val="00425E9D"/>
    <w:pPr>
      <w:ind w:left="283" w:hanging="283"/>
    </w:pPr>
  </w:style>
  <w:style w:type="paragraph" w:styleId="List2">
    <w:name w:val="List 2"/>
    <w:basedOn w:val="Normal"/>
    <w:rsid w:val="00425E9D"/>
    <w:pPr>
      <w:ind w:left="566" w:hanging="283"/>
    </w:pPr>
  </w:style>
  <w:style w:type="paragraph" w:styleId="List3">
    <w:name w:val="List 3"/>
    <w:basedOn w:val="Normal"/>
    <w:rsid w:val="00425E9D"/>
    <w:pPr>
      <w:ind w:left="849" w:hanging="283"/>
    </w:pPr>
  </w:style>
  <w:style w:type="paragraph" w:styleId="List4">
    <w:name w:val="List 4"/>
    <w:basedOn w:val="Normal"/>
    <w:rsid w:val="00425E9D"/>
    <w:pPr>
      <w:ind w:left="1132" w:hanging="283"/>
    </w:pPr>
  </w:style>
  <w:style w:type="paragraph" w:styleId="List5">
    <w:name w:val="List 5"/>
    <w:basedOn w:val="Normal"/>
    <w:rsid w:val="00425E9D"/>
    <w:pPr>
      <w:ind w:left="1415" w:hanging="283"/>
    </w:pPr>
  </w:style>
  <w:style w:type="paragraph" w:styleId="ListBullet">
    <w:name w:val="List Bullet"/>
    <w:basedOn w:val="Normal"/>
    <w:autoRedefine/>
    <w:rsid w:val="00425E9D"/>
    <w:pPr>
      <w:numPr>
        <w:numId w:val="1"/>
      </w:numPr>
    </w:pPr>
  </w:style>
  <w:style w:type="paragraph" w:styleId="ListBullet2">
    <w:name w:val="List Bullet 2"/>
    <w:basedOn w:val="Normal"/>
    <w:autoRedefine/>
    <w:rsid w:val="00425E9D"/>
    <w:pPr>
      <w:numPr>
        <w:numId w:val="2"/>
      </w:numPr>
    </w:pPr>
  </w:style>
  <w:style w:type="paragraph" w:styleId="ListBullet3">
    <w:name w:val="List Bullet 3"/>
    <w:basedOn w:val="Normal"/>
    <w:autoRedefine/>
    <w:rsid w:val="00425E9D"/>
    <w:pPr>
      <w:numPr>
        <w:numId w:val="3"/>
      </w:numPr>
    </w:pPr>
  </w:style>
  <w:style w:type="paragraph" w:styleId="ListBullet4">
    <w:name w:val="List Bullet 4"/>
    <w:basedOn w:val="Normal"/>
    <w:autoRedefine/>
    <w:rsid w:val="00425E9D"/>
    <w:pPr>
      <w:numPr>
        <w:numId w:val="4"/>
      </w:numPr>
    </w:pPr>
  </w:style>
  <w:style w:type="paragraph" w:styleId="ListBullet5">
    <w:name w:val="List Bullet 5"/>
    <w:basedOn w:val="Normal"/>
    <w:autoRedefine/>
    <w:rsid w:val="00425E9D"/>
    <w:pPr>
      <w:numPr>
        <w:numId w:val="5"/>
      </w:numPr>
    </w:pPr>
  </w:style>
  <w:style w:type="paragraph" w:styleId="ListContinue">
    <w:name w:val="List Continue"/>
    <w:basedOn w:val="Normal"/>
    <w:rsid w:val="00425E9D"/>
    <w:pPr>
      <w:spacing w:after="120"/>
      <w:ind w:left="283"/>
    </w:pPr>
  </w:style>
  <w:style w:type="paragraph" w:styleId="ListContinue2">
    <w:name w:val="List Continue 2"/>
    <w:basedOn w:val="Normal"/>
    <w:rsid w:val="00425E9D"/>
    <w:pPr>
      <w:spacing w:after="120"/>
      <w:ind w:left="566"/>
    </w:pPr>
  </w:style>
  <w:style w:type="paragraph" w:styleId="ListContinue3">
    <w:name w:val="List Continue 3"/>
    <w:basedOn w:val="Normal"/>
    <w:rsid w:val="00425E9D"/>
    <w:pPr>
      <w:spacing w:after="120"/>
      <w:ind w:left="849"/>
    </w:pPr>
  </w:style>
  <w:style w:type="paragraph" w:styleId="ListContinue4">
    <w:name w:val="List Continue 4"/>
    <w:basedOn w:val="Normal"/>
    <w:rsid w:val="00425E9D"/>
    <w:pPr>
      <w:spacing w:after="120"/>
      <w:ind w:left="1132"/>
    </w:pPr>
  </w:style>
  <w:style w:type="paragraph" w:styleId="ListContinue5">
    <w:name w:val="List Continue 5"/>
    <w:basedOn w:val="Normal"/>
    <w:rsid w:val="00425E9D"/>
    <w:pPr>
      <w:spacing w:after="120"/>
      <w:ind w:left="1415"/>
    </w:pPr>
  </w:style>
  <w:style w:type="paragraph" w:styleId="ListNumber">
    <w:name w:val="List Number"/>
    <w:basedOn w:val="Normal"/>
    <w:rsid w:val="00425E9D"/>
    <w:pPr>
      <w:numPr>
        <w:numId w:val="6"/>
      </w:numPr>
    </w:pPr>
  </w:style>
  <w:style w:type="paragraph" w:styleId="ListNumber2">
    <w:name w:val="List Number 2"/>
    <w:basedOn w:val="Normal"/>
    <w:rsid w:val="00425E9D"/>
    <w:pPr>
      <w:numPr>
        <w:numId w:val="7"/>
      </w:numPr>
    </w:pPr>
  </w:style>
  <w:style w:type="paragraph" w:styleId="ListNumber3">
    <w:name w:val="List Number 3"/>
    <w:basedOn w:val="Normal"/>
    <w:rsid w:val="00425E9D"/>
    <w:pPr>
      <w:numPr>
        <w:numId w:val="8"/>
      </w:numPr>
    </w:pPr>
  </w:style>
  <w:style w:type="paragraph" w:styleId="ListNumber4">
    <w:name w:val="List Number 4"/>
    <w:basedOn w:val="Normal"/>
    <w:rsid w:val="00425E9D"/>
    <w:pPr>
      <w:numPr>
        <w:numId w:val="9"/>
      </w:numPr>
    </w:pPr>
  </w:style>
  <w:style w:type="paragraph" w:styleId="ListNumber5">
    <w:name w:val="List Number 5"/>
    <w:basedOn w:val="Normal"/>
    <w:rsid w:val="00425E9D"/>
    <w:pPr>
      <w:numPr>
        <w:numId w:val="10"/>
      </w:numPr>
    </w:pPr>
  </w:style>
  <w:style w:type="paragraph" w:styleId="MacroText">
    <w:name w:val="macro"/>
    <w:semiHidden/>
    <w:rsid w:val="00425E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25E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425E9D"/>
    <w:rPr>
      <w:sz w:val="24"/>
      <w:szCs w:val="24"/>
    </w:rPr>
  </w:style>
  <w:style w:type="paragraph" w:styleId="NormalIndent">
    <w:name w:val="Normal Indent"/>
    <w:basedOn w:val="Normal"/>
    <w:rsid w:val="00425E9D"/>
    <w:pPr>
      <w:ind w:left="720"/>
    </w:pPr>
  </w:style>
  <w:style w:type="paragraph" w:styleId="NoteHeading">
    <w:name w:val="Note Heading"/>
    <w:basedOn w:val="Normal"/>
    <w:next w:val="Normal"/>
    <w:rsid w:val="00425E9D"/>
  </w:style>
  <w:style w:type="paragraph" w:styleId="PlainText">
    <w:name w:val="Plain Text"/>
    <w:basedOn w:val="Normal"/>
    <w:rsid w:val="00425E9D"/>
    <w:rPr>
      <w:rFonts w:ascii="Courier New" w:hAnsi="Courier New" w:cs="Courier New"/>
    </w:rPr>
  </w:style>
  <w:style w:type="paragraph" w:styleId="Salutation">
    <w:name w:val="Salutation"/>
    <w:basedOn w:val="Normal"/>
    <w:next w:val="Normal"/>
    <w:rsid w:val="00425E9D"/>
  </w:style>
  <w:style w:type="paragraph" w:styleId="Signature">
    <w:name w:val="Signature"/>
    <w:basedOn w:val="Normal"/>
    <w:rsid w:val="00425E9D"/>
    <w:pPr>
      <w:ind w:left="4252"/>
    </w:pPr>
  </w:style>
  <w:style w:type="paragraph" w:styleId="Subtitle">
    <w:name w:val="Subtitle"/>
    <w:basedOn w:val="Normal"/>
    <w:qFormat/>
    <w:rsid w:val="00425E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25E9D"/>
    <w:pPr>
      <w:ind w:left="200" w:hanging="200"/>
    </w:pPr>
  </w:style>
  <w:style w:type="paragraph" w:styleId="TableofFigures">
    <w:name w:val="table of figures"/>
    <w:basedOn w:val="Normal"/>
    <w:next w:val="Normal"/>
    <w:semiHidden/>
    <w:rsid w:val="00425E9D"/>
    <w:pPr>
      <w:ind w:left="400" w:hanging="400"/>
    </w:pPr>
  </w:style>
  <w:style w:type="paragraph" w:styleId="Title">
    <w:name w:val="Title"/>
    <w:basedOn w:val="Normal"/>
    <w:qFormat/>
    <w:rsid w:val="00425E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25E9D"/>
    <w:pPr>
      <w:spacing w:before="120"/>
    </w:pPr>
    <w:rPr>
      <w:rFonts w:ascii="Arial" w:hAnsi="Arial" w:cs="Arial"/>
      <w:b/>
      <w:bCs/>
      <w:sz w:val="24"/>
      <w:szCs w:val="24"/>
    </w:rPr>
  </w:style>
  <w:style w:type="paragraph" w:styleId="TOC1">
    <w:name w:val="toc 1"/>
    <w:basedOn w:val="Normal"/>
    <w:next w:val="Normal"/>
    <w:autoRedefine/>
    <w:semiHidden/>
    <w:rsid w:val="00425E9D"/>
  </w:style>
  <w:style w:type="paragraph" w:styleId="TOC2">
    <w:name w:val="toc 2"/>
    <w:basedOn w:val="Normal"/>
    <w:next w:val="Normal"/>
    <w:autoRedefine/>
    <w:semiHidden/>
    <w:rsid w:val="00425E9D"/>
    <w:pPr>
      <w:ind w:left="200"/>
    </w:pPr>
  </w:style>
  <w:style w:type="paragraph" w:styleId="TOC3">
    <w:name w:val="toc 3"/>
    <w:basedOn w:val="Normal"/>
    <w:next w:val="Normal"/>
    <w:autoRedefine/>
    <w:semiHidden/>
    <w:rsid w:val="00425E9D"/>
    <w:pPr>
      <w:ind w:left="400"/>
    </w:pPr>
  </w:style>
  <w:style w:type="paragraph" w:styleId="TOC4">
    <w:name w:val="toc 4"/>
    <w:basedOn w:val="Normal"/>
    <w:next w:val="Normal"/>
    <w:autoRedefine/>
    <w:semiHidden/>
    <w:rsid w:val="00425E9D"/>
    <w:pPr>
      <w:ind w:left="600"/>
    </w:pPr>
  </w:style>
  <w:style w:type="paragraph" w:styleId="TOC5">
    <w:name w:val="toc 5"/>
    <w:basedOn w:val="Normal"/>
    <w:next w:val="Normal"/>
    <w:autoRedefine/>
    <w:semiHidden/>
    <w:rsid w:val="00425E9D"/>
    <w:pPr>
      <w:ind w:left="800"/>
    </w:pPr>
  </w:style>
  <w:style w:type="paragraph" w:styleId="TOC6">
    <w:name w:val="toc 6"/>
    <w:basedOn w:val="Normal"/>
    <w:next w:val="Normal"/>
    <w:autoRedefine/>
    <w:semiHidden/>
    <w:rsid w:val="00425E9D"/>
    <w:pPr>
      <w:ind w:left="1000"/>
    </w:pPr>
  </w:style>
  <w:style w:type="paragraph" w:styleId="TOC7">
    <w:name w:val="toc 7"/>
    <w:basedOn w:val="Normal"/>
    <w:next w:val="Normal"/>
    <w:autoRedefine/>
    <w:semiHidden/>
    <w:rsid w:val="00425E9D"/>
    <w:pPr>
      <w:ind w:left="1200"/>
    </w:pPr>
  </w:style>
  <w:style w:type="paragraph" w:styleId="TOC8">
    <w:name w:val="toc 8"/>
    <w:basedOn w:val="Normal"/>
    <w:next w:val="Normal"/>
    <w:autoRedefine/>
    <w:semiHidden/>
    <w:rsid w:val="00425E9D"/>
    <w:pPr>
      <w:ind w:left="1400"/>
    </w:pPr>
  </w:style>
  <w:style w:type="paragraph" w:styleId="TOC9">
    <w:name w:val="toc 9"/>
    <w:basedOn w:val="Normal"/>
    <w:next w:val="Normal"/>
    <w:autoRedefine/>
    <w:semiHidden/>
    <w:rsid w:val="00425E9D"/>
    <w:pPr>
      <w:ind w:left="1600"/>
    </w:pPr>
  </w:style>
  <w:style w:type="character" w:styleId="CommentReference">
    <w:name w:val="annotation reference"/>
    <w:basedOn w:val="DefaultParagraphFont"/>
    <w:semiHidden/>
    <w:rsid w:val="00A4118E"/>
    <w:rPr>
      <w:sz w:val="16"/>
      <w:szCs w:val="16"/>
    </w:rPr>
  </w:style>
  <w:style w:type="paragraph" w:styleId="CommentSubject">
    <w:name w:val="annotation subject"/>
    <w:basedOn w:val="CommentText"/>
    <w:next w:val="CommentText"/>
    <w:semiHidden/>
    <w:rsid w:val="00A4118E"/>
    <w:rPr>
      <w:b/>
      <w:bCs/>
    </w:rPr>
  </w:style>
  <w:style w:type="paragraph" w:styleId="BalloonText">
    <w:name w:val="Balloon Text"/>
    <w:basedOn w:val="Normal"/>
    <w:semiHidden/>
    <w:rsid w:val="00A4118E"/>
    <w:rPr>
      <w:rFonts w:ascii="Tahoma" w:hAnsi="Tahoma" w:cs="Tahoma"/>
      <w:sz w:val="16"/>
      <w:szCs w:val="16"/>
    </w:rPr>
  </w:style>
  <w:style w:type="character" w:styleId="FollowedHyperlink">
    <w:name w:val="FollowedHyperlink"/>
    <w:basedOn w:val="DefaultParagraphFont"/>
    <w:rsid w:val="00E51F3C"/>
    <w:rPr>
      <w:color w:val="606420"/>
      <w:u w:val="single"/>
    </w:rPr>
  </w:style>
  <w:style w:type="table" w:styleId="TableGrid">
    <w:name w:val="Table Grid"/>
    <w:basedOn w:val="TableNormal"/>
    <w:rsid w:val="00780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192CE9"/>
    <w:rPr>
      <w:lang w:eastAsia="en-US"/>
    </w:rPr>
  </w:style>
  <w:style w:type="character" w:customStyle="1" w:styleId="contenteditorcustom-boldparagraph">
    <w:name w:val="contenteditorcustom-boldparagraph"/>
    <w:basedOn w:val="DefaultParagraphFont"/>
    <w:rsid w:val="00C04ACE"/>
  </w:style>
  <w:style w:type="character" w:customStyle="1" w:styleId="FooterChar">
    <w:name w:val="Footer Char"/>
    <w:basedOn w:val="DefaultParagraphFont"/>
    <w:link w:val="Footer"/>
    <w:uiPriority w:val="99"/>
    <w:rsid w:val="00D86C22"/>
    <w:rPr>
      <w:lang w:eastAsia="en-US"/>
    </w:rPr>
  </w:style>
  <w:style w:type="character" w:customStyle="1" w:styleId="Heading5Char">
    <w:name w:val="Heading 5 Char"/>
    <w:basedOn w:val="DefaultParagraphFont"/>
    <w:link w:val="Heading5"/>
    <w:uiPriority w:val="99"/>
    <w:locked/>
    <w:rsid w:val="00540CA6"/>
    <w:rPr>
      <w:rFonts w:ascii="Plantin" w:hAnsi="Plantin"/>
      <w:b/>
      <w:bCs/>
      <w:sz w:val="24"/>
      <w:lang w:eastAsia="en-US"/>
    </w:rPr>
  </w:style>
  <w:style w:type="character" w:customStyle="1" w:styleId="HeaderChar">
    <w:name w:val="Header Char"/>
    <w:basedOn w:val="DefaultParagraphFont"/>
    <w:link w:val="Header"/>
    <w:uiPriority w:val="99"/>
    <w:locked/>
    <w:rsid w:val="00540CA6"/>
    <w:rPr>
      <w:rFonts w:ascii="Plantin" w:hAnsi="Plantin"/>
      <w:color w:val="000000"/>
      <w:sz w:val="22"/>
      <w:lang w:eastAsia="en-US"/>
    </w:rPr>
  </w:style>
  <w:style w:type="paragraph" w:styleId="ListParagraph">
    <w:name w:val="List Paragraph"/>
    <w:basedOn w:val="Normal"/>
    <w:uiPriority w:val="99"/>
    <w:qFormat/>
    <w:rsid w:val="00540CA6"/>
    <w:pPr>
      <w:ind w:left="720"/>
      <w:contextualSpacing/>
    </w:pPr>
  </w:style>
  <w:style w:type="character" w:customStyle="1" w:styleId="apple-style-span">
    <w:name w:val="apple-style-span"/>
    <w:basedOn w:val="DefaultParagraphFont"/>
    <w:rsid w:val="00540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0252">
      <w:bodyDiv w:val="1"/>
      <w:marLeft w:val="0"/>
      <w:marRight w:val="0"/>
      <w:marTop w:val="0"/>
      <w:marBottom w:val="0"/>
      <w:divBdr>
        <w:top w:val="none" w:sz="0" w:space="0" w:color="auto"/>
        <w:left w:val="none" w:sz="0" w:space="0" w:color="auto"/>
        <w:bottom w:val="none" w:sz="0" w:space="0" w:color="auto"/>
        <w:right w:val="none" w:sz="0" w:space="0" w:color="auto"/>
      </w:divBdr>
    </w:div>
    <w:div w:id="217325199">
      <w:bodyDiv w:val="1"/>
      <w:marLeft w:val="0"/>
      <w:marRight w:val="0"/>
      <w:marTop w:val="0"/>
      <w:marBottom w:val="0"/>
      <w:divBdr>
        <w:top w:val="none" w:sz="0" w:space="0" w:color="auto"/>
        <w:left w:val="none" w:sz="0" w:space="0" w:color="auto"/>
        <w:bottom w:val="none" w:sz="0" w:space="0" w:color="auto"/>
        <w:right w:val="none" w:sz="0" w:space="0" w:color="auto"/>
      </w:divBdr>
    </w:div>
    <w:div w:id="447049001">
      <w:bodyDiv w:val="1"/>
      <w:marLeft w:val="0"/>
      <w:marRight w:val="0"/>
      <w:marTop w:val="0"/>
      <w:marBottom w:val="0"/>
      <w:divBdr>
        <w:top w:val="none" w:sz="0" w:space="0" w:color="auto"/>
        <w:left w:val="none" w:sz="0" w:space="0" w:color="auto"/>
        <w:bottom w:val="none" w:sz="0" w:space="0" w:color="auto"/>
        <w:right w:val="none" w:sz="0" w:space="0" w:color="auto"/>
      </w:divBdr>
    </w:div>
    <w:div w:id="570774592">
      <w:bodyDiv w:val="1"/>
      <w:marLeft w:val="0"/>
      <w:marRight w:val="0"/>
      <w:marTop w:val="0"/>
      <w:marBottom w:val="0"/>
      <w:divBdr>
        <w:top w:val="none" w:sz="0" w:space="0" w:color="auto"/>
        <w:left w:val="none" w:sz="0" w:space="0" w:color="auto"/>
        <w:bottom w:val="none" w:sz="0" w:space="0" w:color="auto"/>
        <w:right w:val="none" w:sz="0" w:space="0" w:color="auto"/>
      </w:divBdr>
    </w:div>
    <w:div w:id="1780024330">
      <w:bodyDiv w:val="1"/>
      <w:marLeft w:val="0"/>
      <w:marRight w:val="0"/>
      <w:marTop w:val="0"/>
      <w:marBottom w:val="0"/>
      <w:divBdr>
        <w:top w:val="none" w:sz="0" w:space="0" w:color="auto"/>
        <w:left w:val="none" w:sz="0" w:space="0" w:color="auto"/>
        <w:bottom w:val="none" w:sz="0" w:space="0" w:color="auto"/>
        <w:right w:val="none" w:sz="0" w:space="0" w:color="auto"/>
      </w:divBdr>
    </w:div>
    <w:div w:id="2014986046">
      <w:bodyDiv w:val="1"/>
      <w:marLeft w:val="0"/>
      <w:marRight w:val="0"/>
      <w:marTop w:val="0"/>
      <w:marBottom w:val="0"/>
      <w:divBdr>
        <w:top w:val="none" w:sz="0" w:space="0" w:color="auto"/>
        <w:left w:val="none" w:sz="0" w:space="0" w:color="auto"/>
        <w:bottom w:val="none" w:sz="0" w:space="0" w:color="auto"/>
        <w:right w:val="none" w:sz="0" w:space="0" w:color="auto"/>
      </w:divBdr>
    </w:div>
    <w:div w:id="20402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sabledgo.com/en/org/university-of-kent"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kent.ac.uk/hr-staffinformation/%20conditions-of-service/index.html" TargetMode="External"/><Relationship Id="rId2" Type="http://schemas.openxmlformats.org/officeDocument/2006/relationships/styles" Target="styles.xml"/><Relationship Id="rId16" Type="http://schemas.openxmlformats.org/officeDocument/2006/relationships/hyperlink" Target="http://www.kent.ac.uk/equalityanddiversit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ent.ac.uk/hr-staffinformation/policies/redundancy-redeployment.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kent.ac.uk/sac/staff-profiles/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nt.ac.uk" TargetMode="External"/><Relationship Id="rId14" Type="http://schemas.openxmlformats.org/officeDocument/2006/relationships/hyperlink" Target="http://www.bia.homeoffic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2278</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Further particulars for the post of Part–time Admissions Clerk (Part–time Programmes) Grade 2 in the Recruitment and Admissions Office within The Student Office</vt:lpstr>
    </vt:vector>
  </TitlesOfParts>
  <Company>University of Kent at Canterbury</Company>
  <LinksUpToDate>false</LinksUpToDate>
  <CharactersWithSpaces>15783</CharactersWithSpaces>
  <SharedDoc>false</SharedDoc>
  <HLinks>
    <vt:vector size="30" baseType="variant">
      <vt:variant>
        <vt:i4>6357030</vt:i4>
      </vt:variant>
      <vt:variant>
        <vt:i4>12</vt:i4>
      </vt:variant>
      <vt:variant>
        <vt:i4>0</vt:i4>
      </vt:variant>
      <vt:variant>
        <vt:i4>5</vt:i4>
      </vt:variant>
      <vt:variant>
        <vt:lpwstr>http://www.crb.gov.uk/</vt:lpwstr>
      </vt:variant>
      <vt:variant>
        <vt:lpwstr/>
      </vt:variant>
      <vt:variant>
        <vt:i4>3276838</vt:i4>
      </vt:variant>
      <vt:variant>
        <vt:i4>9</vt:i4>
      </vt:variant>
      <vt:variant>
        <vt:i4>0</vt:i4>
      </vt:variant>
      <vt:variant>
        <vt:i4>5</vt:i4>
      </vt:variant>
      <vt:variant>
        <vt:lpwstr>http://www.kent.ac.uk/hr-staffinformation/ conditions-of-service/index.html</vt:lpwstr>
      </vt:variant>
      <vt:variant>
        <vt:lpwstr/>
      </vt:variant>
      <vt:variant>
        <vt:i4>2556003</vt:i4>
      </vt:variant>
      <vt:variant>
        <vt:i4>6</vt:i4>
      </vt:variant>
      <vt:variant>
        <vt:i4>0</vt:i4>
      </vt:variant>
      <vt:variant>
        <vt:i4>5</vt:i4>
      </vt:variant>
      <vt:variant>
        <vt:lpwstr>http://www.kent.ac.uk/equalityanddiversity</vt:lpwstr>
      </vt:variant>
      <vt:variant>
        <vt:lpwstr/>
      </vt:variant>
      <vt:variant>
        <vt:i4>4390931</vt:i4>
      </vt:variant>
      <vt:variant>
        <vt:i4>3</vt:i4>
      </vt:variant>
      <vt:variant>
        <vt:i4>0</vt:i4>
      </vt:variant>
      <vt:variant>
        <vt:i4>5</vt:i4>
      </vt:variant>
      <vt:variant>
        <vt:lpwstr>http://www.bia.homeoffice.gov.uk/</vt:lpwstr>
      </vt:variant>
      <vt:variant>
        <vt:lpwstr/>
      </vt:variant>
      <vt:variant>
        <vt:i4>3735653</vt:i4>
      </vt:variant>
      <vt:variant>
        <vt:i4>0</vt:i4>
      </vt:variant>
      <vt:variant>
        <vt:i4>0</vt:i4>
      </vt:variant>
      <vt:variant>
        <vt:i4>5</vt:i4>
      </vt:variant>
      <vt:variant>
        <vt:lpwstr>http://www.kent.ac.uk/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particulars for the post of Part–time Admissions Clerk (Part–time Programmes) Grade 2 in the Recruitment and Admissions Office within The Student Office</dc:title>
  <dc:creator>skh</dc:creator>
  <cp:lastModifiedBy>Louise Barlow</cp:lastModifiedBy>
  <cp:revision>10</cp:revision>
  <cp:lastPrinted>2012-05-10T12:57:00Z</cp:lastPrinted>
  <dcterms:created xsi:type="dcterms:W3CDTF">2012-05-10T12:45:00Z</dcterms:created>
  <dcterms:modified xsi:type="dcterms:W3CDTF">2012-06-15T13:39:00Z</dcterms:modified>
</cp:coreProperties>
</file>