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5B" w:rsidRDefault="0021254B" w:rsidP="00C57754">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51pt">
            <v:imagedata r:id="rId8" o:title="RMIT_POS_CMYK"/>
          </v:shape>
        </w:pict>
      </w:r>
    </w:p>
    <w:p w:rsidR="0029575B" w:rsidRDefault="0029575B" w:rsidP="00BA5AC6">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auto" w:fill="auto"/>
        <w:tblLook w:val="01E0" w:firstRow="1" w:lastRow="1" w:firstColumn="1" w:lastColumn="1" w:noHBand="0" w:noVBand="0"/>
      </w:tblPr>
      <w:tblGrid>
        <w:gridCol w:w="10312"/>
      </w:tblGrid>
      <w:tr w:rsidR="00C57754" w:rsidRPr="004644C9" w:rsidTr="004644C9">
        <w:tc>
          <w:tcPr>
            <w:tcW w:w="10454" w:type="dxa"/>
            <w:shd w:val="solid" w:color="auto" w:fill="auto"/>
          </w:tcPr>
          <w:p w:rsidR="00C57754" w:rsidRPr="004644C9" w:rsidRDefault="00C57754" w:rsidP="004644C9">
            <w:pPr>
              <w:jc w:val="center"/>
              <w:rPr>
                <w:rFonts w:cs="Arial"/>
                <w:b/>
                <w:color w:val="FFFFFF"/>
                <w:sz w:val="16"/>
              </w:rPr>
            </w:pPr>
          </w:p>
          <w:p w:rsidR="00C57754" w:rsidRPr="004644C9" w:rsidRDefault="00C57754" w:rsidP="004644C9">
            <w:pPr>
              <w:jc w:val="center"/>
              <w:rPr>
                <w:rFonts w:cs="Arial"/>
                <w:b/>
                <w:color w:val="FFFFFF"/>
                <w:sz w:val="24"/>
              </w:rPr>
            </w:pPr>
            <w:r w:rsidRPr="004644C9">
              <w:rPr>
                <w:rFonts w:cs="Arial"/>
                <w:b/>
                <w:color w:val="FFFFFF"/>
                <w:sz w:val="24"/>
              </w:rPr>
              <w:t xml:space="preserve">Position Description – </w:t>
            </w:r>
            <w:r w:rsidR="00CC7668">
              <w:rPr>
                <w:rFonts w:cs="Arial"/>
                <w:b/>
                <w:color w:val="FFFFFF"/>
                <w:sz w:val="24"/>
              </w:rPr>
              <w:t>Lecturer</w:t>
            </w:r>
          </w:p>
          <w:p w:rsidR="00C57754" w:rsidRPr="004644C9" w:rsidRDefault="00C57754" w:rsidP="004644C9">
            <w:pPr>
              <w:jc w:val="center"/>
              <w:rPr>
                <w:rFonts w:cs="Arial"/>
                <w:color w:val="FFFFFF"/>
                <w:sz w:val="16"/>
                <w:szCs w:val="20"/>
              </w:rPr>
            </w:pPr>
          </w:p>
        </w:tc>
      </w:tr>
    </w:tbl>
    <w:p w:rsidR="00C57754" w:rsidRDefault="00C57754" w:rsidP="00C57754">
      <w:pPr>
        <w:rPr>
          <w:rFonts w:cs="Arial"/>
          <w:szCs w:val="20"/>
        </w:rPr>
      </w:pPr>
    </w:p>
    <w:p w:rsidR="009D0B0E" w:rsidRDefault="009D0B0E" w:rsidP="00C57754">
      <w:pPr>
        <w:rPr>
          <w:rFonts w:cs="Arial"/>
          <w:szCs w:val="20"/>
        </w:rPr>
      </w:pPr>
    </w:p>
    <w:p w:rsidR="00BF2804" w:rsidRDefault="00864772" w:rsidP="00C57754">
      <w:pPr>
        <w:pStyle w:val="Heading1"/>
      </w:pPr>
      <w:r w:rsidRPr="00C57754">
        <w:t>Position Details</w:t>
      </w:r>
    </w:p>
    <w:p w:rsidR="00915EE2" w:rsidRPr="000E3630" w:rsidRDefault="00915EE2" w:rsidP="00915EE2">
      <w:pPr>
        <w:rPr>
          <w:lang w:val="en-US"/>
        </w:rPr>
      </w:pPr>
      <w:r w:rsidRPr="00ED0DC1">
        <w:rPr>
          <w:rFonts w:cs="Arial"/>
          <w:b/>
          <w:szCs w:val="20"/>
        </w:rPr>
        <w:t>Position Title:</w:t>
      </w:r>
      <w:r w:rsidRPr="00ED0DC1">
        <w:rPr>
          <w:rFonts w:cs="Arial"/>
          <w:szCs w:val="20"/>
        </w:rPr>
        <w:tab/>
      </w:r>
      <w:r>
        <w:rPr>
          <w:rFonts w:cs="Arial"/>
          <w:szCs w:val="20"/>
        </w:rPr>
        <w:tab/>
      </w:r>
      <w:r w:rsidR="00C7142A">
        <w:rPr>
          <w:rFonts w:cs="Arial"/>
          <w:szCs w:val="20"/>
        </w:rPr>
        <w:t>Lecturer</w:t>
      </w:r>
    </w:p>
    <w:p w:rsidR="00915EE2" w:rsidRPr="00915EE2" w:rsidRDefault="00915EE2" w:rsidP="00915EE2">
      <w:pPr>
        <w:rPr>
          <w:lang w:val="en-US"/>
        </w:rPr>
      </w:pPr>
    </w:p>
    <w:p w:rsidR="007E0881" w:rsidRPr="00C56C73" w:rsidRDefault="007E0881" w:rsidP="007E0881">
      <w:pPr>
        <w:ind w:left="2160" w:hanging="2160"/>
        <w:rPr>
          <w:rFonts w:cs="Arial"/>
          <w:szCs w:val="20"/>
        </w:rPr>
      </w:pPr>
      <w:r w:rsidRPr="00C56C73">
        <w:rPr>
          <w:rFonts w:cs="Arial"/>
          <w:b/>
          <w:szCs w:val="20"/>
        </w:rPr>
        <w:t>Position Number:</w:t>
      </w:r>
      <w:r w:rsidRPr="00C56C73">
        <w:rPr>
          <w:rFonts w:cs="Arial"/>
          <w:szCs w:val="20"/>
        </w:rPr>
        <w:t xml:space="preserve"> </w:t>
      </w:r>
      <w:r w:rsidRPr="00C56C73">
        <w:rPr>
          <w:rFonts w:cs="Arial"/>
          <w:szCs w:val="20"/>
        </w:rPr>
        <w:tab/>
      </w:r>
      <w:r w:rsidR="00DA32B5">
        <w:rPr>
          <w:rFonts w:cs="Arial"/>
          <w:szCs w:val="20"/>
        </w:rPr>
        <w:t>50044886</w:t>
      </w:r>
    </w:p>
    <w:p w:rsidR="007E0881" w:rsidRPr="00C56C73" w:rsidRDefault="007E0881" w:rsidP="007E0881">
      <w:pPr>
        <w:ind w:left="2160" w:hanging="2160"/>
        <w:rPr>
          <w:rFonts w:cs="Arial"/>
          <w:szCs w:val="20"/>
        </w:rPr>
      </w:pPr>
    </w:p>
    <w:p w:rsidR="007E0881" w:rsidRPr="00C56C73" w:rsidRDefault="007E0881" w:rsidP="007E0881">
      <w:pPr>
        <w:ind w:left="2160" w:hanging="2160"/>
        <w:rPr>
          <w:rFonts w:cs="Arial"/>
          <w:szCs w:val="20"/>
        </w:rPr>
      </w:pPr>
      <w:r w:rsidRPr="00C56C73">
        <w:rPr>
          <w:rFonts w:cs="Arial"/>
          <w:b/>
          <w:szCs w:val="20"/>
        </w:rPr>
        <w:t>Portfolio:</w:t>
      </w:r>
      <w:r>
        <w:rPr>
          <w:rFonts w:cs="Arial"/>
          <w:b/>
          <w:szCs w:val="20"/>
        </w:rPr>
        <w:tab/>
      </w:r>
      <w:smartTag w:uri="urn:schemas-microsoft-com:office:smarttags" w:element="place">
        <w:smartTag w:uri="urn:schemas-microsoft-com:office:smarttags" w:element="PlaceType">
          <w:r w:rsidR="00EA710D">
            <w:rPr>
              <w:rFonts w:cs="Arial"/>
              <w:szCs w:val="20"/>
            </w:rPr>
            <w:t>College</w:t>
          </w:r>
        </w:smartTag>
        <w:r w:rsidR="00EA710D">
          <w:rPr>
            <w:rFonts w:cs="Arial"/>
            <w:szCs w:val="20"/>
          </w:rPr>
          <w:t xml:space="preserve"> of </w:t>
        </w:r>
        <w:smartTag w:uri="urn:schemas-microsoft-com:office:smarttags" w:element="PlaceName">
          <w:r w:rsidR="00EA710D">
            <w:rPr>
              <w:rFonts w:cs="Arial"/>
              <w:szCs w:val="20"/>
            </w:rPr>
            <w:t>Design</w:t>
          </w:r>
        </w:smartTag>
      </w:smartTag>
      <w:r w:rsidR="00EA710D">
        <w:rPr>
          <w:rFonts w:cs="Arial"/>
          <w:szCs w:val="20"/>
        </w:rPr>
        <w:t xml:space="preserve"> and Social Context</w:t>
      </w:r>
      <w:r>
        <w:rPr>
          <w:rFonts w:cs="Arial"/>
          <w:szCs w:val="20"/>
        </w:rPr>
        <w:t xml:space="preserve"> </w:t>
      </w:r>
    </w:p>
    <w:p w:rsidR="007E0881" w:rsidRDefault="007E0881" w:rsidP="007E0881">
      <w:pPr>
        <w:ind w:left="2160" w:hanging="2160"/>
        <w:rPr>
          <w:rFonts w:cs="Arial"/>
          <w:szCs w:val="20"/>
        </w:rPr>
      </w:pPr>
    </w:p>
    <w:p w:rsidR="007A50D0" w:rsidRDefault="007E0881" w:rsidP="007E0881">
      <w:pPr>
        <w:ind w:left="2160" w:hanging="2160"/>
        <w:rPr>
          <w:rFonts w:cs="Arial"/>
          <w:b/>
          <w:szCs w:val="20"/>
        </w:rPr>
      </w:pPr>
      <w:r w:rsidRPr="00B76DF1">
        <w:rPr>
          <w:rFonts w:cs="Arial"/>
          <w:b/>
          <w:szCs w:val="20"/>
        </w:rPr>
        <w:t>School</w:t>
      </w:r>
      <w:r>
        <w:rPr>
          <w:rFonts w:cs="Arial"/>
          <w:b/>
          <w:szCs w:val="20"/>
        </w:rPr>
        <w:t>/Group</w:t>
      </w:r>
      <w:r w:rsidRPr="00B76DF1">
        <w:rPr>
          <w:rFonts w:cs="Arial"/>
          <w:b/>
          <w:szCs w:val="20"/>
        </w:rPr>
        <w:t>:</w:t>
      </w:r>
      <w:r>
        <w:rPr>
          <w:rFonts w:cs="Arial"/>
          <w:b/>
          <w:szCs w:val="20"/>
        </w:rPr>
        <w:tab/>
      </w:r>
      <w:r w:rsidR="007A50D0" w:rsidRPr="007A50D0">
        <w:rPr>
          <w:rFonts w:cs="Arial"/>
          <w:szCs w:val="20"/>
        </w:rPr>
        <w:t>Global, Urban &amp; Social Studies</w:t>
      </w:r>
      <w:r w:rsidR="007A50D0" w:rsidRPr="007A50D0">
        <w:rPr>
          <w:rFonts w:cs="Arial"/>
          <w:b/>
          <w:szCs w:val="20"/>
        </w:rPr>
        <w:t xml:space="preserve"> </w:t>
      </w:r>
    </w:p>
    <w:p w:rsidR="007A50D0" w:rsidRDefault="007A50D0" w:rsidP="007E0881">
      <w:pPr>
        <w:ind w:left="2160" w:hanging="2160"/>
        <w:rPr>
          <w:rFonts w:cs="Arial"/>
          <w:b/>
          <w:szCs w:val="20"/>
        </w:rPr>
      </w:pPr>
    </w:p>
    <w:p w:rsidR="007E0881" w:rsidRPr="00C56C73" w:rsidRDefault="007E0881" w:rsidP="007E0881">
      <w:pPr>
        <w:ind w:left="2160" w:hanging="2160"/>
        <w:rPr>
          <w:rFonts w:cs="Arial"/>
          <w:szCs w:val="20"/>
        </w:rPr>
      </w:pPr>
      <w:r w:rsidRPr="00C56C73">
        <w:rPr>
          <w:rFonts w:cs="Arial"/>
          <w:b/>
          <w:szCs w:val="20"/>
        </w:rPr>
        <w:t>Campus Location:</w:t>
      </w:r>
      <w:r w:rsidRPr="00C56C73">
        <w:rPr>
          <w:rFonts w:cs="Arial"/>
          <w:szCs w:val="20"/>
        </w:rPr>
        <w:tab/>
        <w:t>Based at the</w:t>
      </w:r>
      <w:r>
        <w:rPr>
          <w:rFonts w:cs="Arial"/>
          <w:szCs w:val="20"/>
        </w:rPr>
        <w:t xml:space="preserve"> </w:t>
      </w:r>
      <w:r w:rsidR="00473845">
        <w:rPr>
          <w:rFonts w:cs="Arial"/>
          <w:szCs w:val="20"/>
        </w:rPr>
        <w:t>City</w:t>
      </w:r>
      <w:r w:rsidRPr="00C56C73">
        <w:rPr>
          <w:rFonts w:cs="Arial"/>
          <w:szCs w:val="20"/>
        </w:rPr>
        <w:t xml:space="preserve"> campus, but may be required to work and/or be based at other campuses of the University.</w:t>
      </w:r>
    </w:p>
    <w:p w:rsidR="007E0881" w:rsidRPr="00ED0DC1" w:rsidRDefault="007E0881" w:rsidP="007E0881">
      <w:pPr>
        <w:ind w:left="2160" w:hanging="2160"/>
        <w:rPr>
          <w:rFonts w:cs="Arial"/>
          <w:szCs w:val="20"/>
        </w:rPr>
      </w:pPr>
    </w:p>
    <w:p w:rsidR="007E0881" w:rsidRPr="00ED0DC1" w:rsidRDefault="007E0881" w:rsidP="007E0881">
      <w:pPr>
        <w:ind w:left="2160" w:hanging="2160"/>
        <w:rPr>
          <w:rFonts w:cs="Arial"/>
          <w:szCs w:val="20"/>
        </w:rPr>
      </w:pPr>
      <w:r w:rsidRPr="00ED0DC1">
        <w:rPr>
          <w:rFonts w:cs="Arial"/>
          <w:b/>
          <w:szCs w:val="20"/>
        </w:rPr>
        <w:t>Classification:</w:t>
      </w:r>
      <w:r w:rsidRPr="00ED0DC1">
        <w:rPr>
          <w:rFonts w:cs="Arial"/>
          <w:szCs w:val="20"/>
        </w:rPr>
        <w:tab/>
      </w:r>
      <w:r w:rsidR="00C7142A">
        <w:rPr>
          <w:rFonts w:cs="Arial"/>
          <w:szCs w:val="20"/>
        </w:rPr>
        <w:t>Academic Level B</w:t>
      </w:r>
    </w:p>
    <w:p w:rsidR="007E0881" w:rsidRPr="002F0FD1" w:rsidRDefault="007E0881" w:rsidP="007E0881">
      <w:pPr>
        <w:ind w:left="2160" w:hanging="2160"/>
        <w:rPr>
          <w:rFonts w:cs="Arial"/>
          <w:sz w:val="18"/>
          <w:szCs w:val="18"/>
        </w:rPr>
      </w:pPr>
      <w:r>
        <w:rPr>
          <w:rFonts w:cs="Arial"/>
          <w:sz w:val="18"/>
          <w:szCs w:val="18"/>
        </w:rPr>
        <w:tab/>
      </w:r>
      <w:r w:rsidRPr="002F0FD1">
        <w:rPr>
          <w:rFonts w:cs="Arial"/>
          <w:i/>
          <w:sz w:val="18"/>
          <w:szCs w:val="18"/>
        </w:rPr>
        <w:t>S</w:t>
      </w:r>
      <w:r w:rsidRPr="002F0FD1">
        <w:rPr>
          <w:rFonts w:cs="Arial"/>
          <w:sz w:val="18"/>
          <w:szCs w:val="18"/>
        </w:rPr>
        <w:t>a</w:t>
      </w:r>
      <w:r w:rsidRPr="002F0FD1">
        <w:rPr>
          <w:rFonts w:cs="Arial"/>
          <w:i/>
          <w:sz w:val="18"/>
          <w:szCs w:val="18"/>
        </w:rPr>
        <w:t>lary Schedule:</w:t>
      </w:r>
      <w:r w:rsidRPr="002F0FD1">
        <w:rPr>
          <w:rFonts w:cs="Arial"/>
          <w:sz w:val="18"/>
          <w:szCs w:val="18"/>
        </w:rPr>
        <w:t xml:space="preserve"> </w:t>
      </w:r>
      <w:hyperlink r:id="rId9" w:history="1">
        <w:r w:rsidRPr="002F0FD1">
          <w:rPr>
            <w:rStyle w:val="Hyperlink"/>
            <w:rFonts w:cs="Arial"/>
            <w:sz w:val="18"/>
            <w:szCs w:val="18"/>
          </w:rPr>
          <w:t>http://www.rmit.edu.au/browse;ID=ewhtlt73t01</w:t>
        </w:r>
      </w:hyperlink>
    </w:p>
    <w:p w:rsidR="007E0881" w:rsidRPr="00ED0DC1" w:rsidRDefault="007E0881" w:rsidP="007E0881">
      <w:pPr>
        <w:ind w:left="2160" w:hanging="2160"/>
        <w:rPr>
          <w:rFonts w:cs="Arial"/>
          <w:szCs w:val="20"/>
        </w:rPr>
      </w:pPr>
    </w:p>
    <w:p w:rsidR="007E0881" w:rsidRPr="00DF5149" w:rsidRDefault="007E0881" w:rsidP="007A50D0">
      <w:pPr>
        <w:ind w:left="2160" w:hanging="2160"/>
        <w:rPr>
          <w:i/>
          <w:iCs/>
          <w:sz w:val="18"/>
          <w:szCs w:val="18"/>
        </w:rPr>
      </w:pPr>
      <w:r w:rsidRPr="00C56C73">
        <w:rPr>
          <w:rFonts w:cs="Arial"/>
          <w:b/>
          <w:szCs w:val="20"/>
        </w:rPr>
        <w:t>Employment Type:</w:t>
      </w:r>
      <w:r w:rsidRPr="00C56C73">
        <w:rPr>
          <w:rFonts w:cs="Arial"/>
          <w:szCs w:val="20"/>
        </w:rPr>
        <w:tab/>
      </w:r>
      <w:r w:rsidR="007A50D0">
        <w:rPr>
          <w:rFonts w:cs="Arial"/>
          <w:szCs w:val="20"/>
        </w:rPr>
        <w:t>Continuing</w:t>
      </w:r>
    </w:p>
    <w:p w:rsidR="007E0881" w:rsidRPr="00C56C73" w:rsidRDefault="007E0881" w:rsidP="007E0881">
      <w:pPr>
        <w:ind w:left="2160" w:hanging="2160"/>
        <w:rPr>
          <w:rFonts w:cs="Arial"/>
          <w:szCs w:val="20"/>
        </w:rPr>
      </w:pPr>
    </w:p>
    <w:p w:rsidR="007E0881" w:rsidRPr="00C56C73" w:rsidRDefault="007E0881" w:rsidP="007E0881">
      <w:pPr>
        <w:ind w:left="2160" w:hanging="2160"/>
        <w:rPr>
          <w:rFonts w:cs="Arial"/>
          <w:szCs w:val="20"/>
        </w:rPr>
      </w:pPr>
      <w:r>
        <w:rPr>
          <w:rFonts w:cs="Arial"/>
          <w:b/>
          <w:szCs w:val="20"/>
        </w:rPr>
        <w:t xml:space="preserve">Time </w:t>
      </w:r>
      <w:r w:rsidRPr="00C56C73">
        <w:rPr>
          <w:rFonts w:cs="Arial"/>
          <w:b/>
          <w:szCs w:val="20"/>
        </w:rPr>
        <w:t>Fraction:</w:t>
      </w:r>
      <w:r w:rsidRPr="00C56C73">
        <w:rPr>
          <w:rFonts w:cs="Arial"/>
          <w:b/>
          <w:szCs w:val="20"/>
        </w:rPr>
        <w:tab/>
      </w:r>
      <w:r w:rsidR="00473845">
        <w:rPr>
          <w:rFonts w:cs="Arial"/>
          <w:szCs w:val="20"/>
        </w:rPr>
        <w:t>1.0</w:t>
      </w:r>
    </w:p>
    <w:p w:rsidR="00BF2804" w:rsidRDefault="00BF2804" w:rsidP="00C57754">
      <w:pPr>
        <w:rPr>
          <w:rFonts w:cs="Arial"/>
          <w:szCs w:val="20"/>
        </w:rPr>
      </w:pPr>
    </w:p>
    <w:p w:rsidR="00084ACE" w:rsidRPr="0029148B" w:rsidRDefault="00084ACE" w:rsidP="00C57754">
      <w:pPr>
        <w:rPr>
          <w:rFonts w:cs="Arial"/>
          <w:szCs w:val="20"/>
        </w:rPr>
      </w:pPr>
    </w:p>
    <w:p w:rsidR="00864772" w:rsidRPr="0029148B" w:rsidRDefault="00864772" w:rsidP="00070688">
      <w:pPr>
        <w:pStyle w:val="Heading1"/>
        <w:spacing w:after="120"/>
      </w:pPr>
      <w:smartTag w:uri="urn:schemas-microsoft-com:office:smarttags" w:element="place">
        <w:smartTag w:uri="urn:schemas-microsoft-com:office:smarttags" w:element="PlaceName">
          <w:r w:rsidRPr="0029148B">
            <w:t>RMIT</w:t>
          </w:r>
        </w:smartTag>
        <w:r w:rsidRPr="0029148B">
          <w:t xml:space="preserve"> </w:t>
        </w:r>
        <w:smartTag w:uri="urn:schemas-microsoft-com:office:smarttags" w:element="PlaceType">
          <w:r w:rsidRPr="0029148B">
            <w:t>University</w:t>
          </w:r>
        </w:smartTag>
      </w:smartTag>
    </w:p>
    <w:p w:rsidR="00700EB2" w:rsidRDefault="00700EB2" w:rsidP="00700EB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global university of technology and design, focused on creating solutions that transform the future for the benefit of people and their environments. We are global in attitude, action and presence; urban in orientation and creativity; and connected through active partnerships with professions, industries and organisations.</w:t>
      </w:r>
    </w:p>
    <w:p w:rsidR="00700EB2" w:rsidRDefault="00700EB2" w:rsidP="00700EB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University enjoys an international reputation for excellence in professional and practical educational programs and high quality outcome-oriented research.</w:t>
      </w:r>
    </w:p>
    <w:p w:rsidR="00700EB2" w:rsidRDefault="00700EB2" w:rsidP="00700EB2">
      <w:pPr>
        <w:pStyle w:val="NormalWeb"/>
        <w:shd w:val="clear" w:color="auto" w:fill="FFFFFF"/>
        <w:jc w:val="both"/>
        <w:rPr>
          <w:rFonts w:ascii="Arial" w:hAnsi="Arial" w:cs="Arial"/>
          <w:color w:val="000000"/>
          <w:sz w:val="20"/>
          <w:szCs w:val="20"/>
        </w:rPr>
      </w:pPr>
      <w:r>
        <w:rPr>
          <w:rFonts w:ascii="Arial" w:hAnsi="Arial" w:cs="Arial"/>
          <w:color w:val="000000"/>
          <w:sz w:val="20"/>
          <w:szCs w:val="20"/>
        </w:rPr>
        <w:t>One of Australia’s original educational institutions founded in 1887, RMIT is now the nation’s largest tertiary institution. The University offers an extensive range of postgraduate, undergraduate and vocational programs</w:t>
      </w:r>
    </w:p>
    <w:p w:rsidR="00700EB2" w:rsidRDefault="00700EB2" w:rsidP="00700EB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has three Melbourne campuses – in the central business district and in Brunswick and Bundoora in the city’s northern suburbs - campuses in Hanoi and Ho Chi Minh City in Vietnam and a site in Barcelona, Spain. With significant partnerships in Hong Kong, China, Indonesia, Malaysia and Singapore, RMIT has a strong educational presence in the Asia-Pacific region. The University’s total student population of 82,000 includes 30,000 international students (onshore and offshore).</w:t>
      </w:r>
    </w:p>
    <w:p w:rsidR="00700EB2" w:rsidRDefault="00700EB2" w:rsidP="00700EB2">
      <w:pPr>
        <w:pStyle w:val="NormalWeb"/>
        <w:shd w:val="clear" w:color="auto" w:fill="FFFFFF"/>
        <w:jc w:val="both"/>
        <w:rPr>
          <w:rFonts w:ascii="Arial" w:hAnsi="Arial" w:cs="Arial"/>
          <w:color w:val="000000"/>
          <w:sz w:val="20"/>
          <w:szCs w:val="20"/>
        </w:rPr>
      </w:pPr>
      <w:r>
        <w:rPr>
          <w:rFonts w:ascii="Arial" w:hAnsi="Arial" w:cs="Arial"/>
          <w:color w:val="000000"/>
          <w:sz w:val="20"/>
          <w:szCs w:val="20"/>
        </w:rPr>
        <w:t>RMIT is a leader in technology, design, global business, communication, global communities, health solutions and urban sustainable futures. It is ranked in the top 150 universities in the world for engineering, computer science and information systems, economics, communication and media studies, accounting and finance and education in the 2013 QS World University Rankings and 10</w:t>
      </w:r>
      <w:r>
        <w:rPr>
          <w:rFonts w:ascii="Arial" w:hAnsi="Arial" w:cs="Arial"/>
          <w:color w:val="000000"/>
          <w:sz w:val="20"/>
          <w:szCs w:val="20"/>
          <w:vertAlign w:val="superscript"/>
        </w:rPr>
        <w:t>th</w:t>
      </w:r>
      <w:r>
        <w:rPr>
          <w:rStyle w:val="apple-converted-space"/>
          <w:rFonts w:ascii="Arial" w:hAnsi="Arial" w:cs="Arial"/>
          <w:color w:val="000000"/>
          <w:sz w:val="20"/>
          <w:szCs w:val="20"/>
        </w:rPr>
        <w:t> </w:t>
      </w:r>
      <w:r>
        <w:rPr>
          <w:rFonts w:ascii="Arial" w:hAnsi="Arial" w:cs="Arial"/>
          <w:color w:val="000000"/>
          <w:sz w:val="20"/>
          <w:szCs w:val="20"/>
        </w:rPr>
        <w:t>in Australia.</w:t>
      </w:r>
    </w:p>
    <w:p w:rsidR="00825658" w:rsidRPr="00C627EB" w:rsidRDefault="0021254B" w:rsidP="00700EB2">
      <w:hyperlink r:id="rId10" w:tgtFrame="_blank" w:history="1">
        <w:r w:rsidR="00700EB2">
          <w:rPr>
            <w:rStyle w:val="Hyperlink"/>
            <w:rFonts w:cs="Arial"/>
            <w:color w:val="1155CC"/>
            <w:szCs w:val="20"/>
          </w:rPr>
          <w:t>www.rmit.edu.au</w:t>
        </w:r>
      </w:hyperlink>
    </w:p>
    <w:p w:rsidR="006229EB" w:rsidRPr="0029148B" w:rsidRDefault="006229EB" w:rsidP="00C57754">
      <w:pPr>
        <w:rPr>
          <w:rFonts w:cs="Arial"/>
          <w:szCs w:val="20"/>
        </w:rPr>
      </w:pPr>
    </w:p>
    <w:p w:rsidR="00864772" w:rsidRPr="0029148B" w:rsidRDefault="00864772" w:rsidP="00C57754">
      <w:pPr>
        <w:rPr>
          <w:rFonts w:cs="Arial"/>
          <w:szCs w:val="20"/>
        </w:rPr>
      </w:pPr>
    </w:p>
    <w:p w:rsidR="00864772" w:rsidRPr="0029148B" w:rsidRDefault="001C315B" w:rsidP="009D0B0E">
      <w:pPr>
        <w:pStyle w:val="Heading1"/>
        <w:spacing w:after="120"/>
      </w:pPr>
      <w:smartTag w:uri="urn:schemas-microsoft-com:office:smarttags" w:element="place">
        <w:smartTag w:uri="urn:schemas-microsoft-com:office:smarttags" w:element="PlaceType">
          <w:r>
            <w:t>College</w:t>
          </w:r>
        </w:smartTag>
        <w:r>
          <w:t xml:space="preserve"> of </w:t>
        </w:r>
        <w:smartTag w:uri="urn:schemas-microsoft-com:office:smarttags" w:element="PlaceName">
          <w:r>
            <w:t>Design</w:t>
          </w:r>
        </w:smartTag>
      </w:smartTag>
      <w:r>
        <w:t xml:space="preserve"> and Social Context</w:t>
      </w:r>
    </w:p>
    <w:p w:rsidR="00700EB2" w:rsidRPr="004858A1" w:rsidRDefault="00700EB2" w:rsidP="00700EB2">
      <w:pPr>
        <w:pStyle w:val="NormalWeb"/>
        <w:shd w:val="clear" w:color="auto" w:fill="FFFFFF"/>
        <w:rPr>
          <w:rFonts w:ascii="Arial" w:hAnsi="Arial" w:cs="Arial"/>
          <w:color w:val="222222"/>
          <w:sz w:val="18"/>
          <w:szCs w:val="20"/>
        </w:rPr>
      </w:pPr>
      <w:r w:rsidRPr="004858A1">
        <w:rPr>
          <w:rFonts w:ascii="Arial" w:hAnsi="Arial" w:cs="Arial"/>
          <w:iCs/>
          <w:color w:val="222222"/>
          <w:sz w:val="20"/>
          <w:szCs w:val="22"/>
        </w:rPr>
        <w:t>The College of Design and Social Context encompasses RMIT University’s renowned art, communication, built environment, design, education and social science disciplines and is comprised of eight schools.  The college has 24,500 students and 1,000 staff.</w:t>
      </w:r>
    </w:p>
    <w:p w:rsidR="00BA08DD" w:rsidRPr="0078602F" w:rsidRDefault="00700EB2" w:rsidP="00700EB2">
      <w:pPr>
        <w:jc w:val="left"/>
        <w:rPr>
          <w:rFonts w:cs="Arial"/>
          <w:szCs w:val="20"/>
          <w:lang w:eastAsia="en-AU"/>
        </w:rPr>
      </w:pPr>
      <w:r w:rsidRPr="004858A1">
        <w:rPr>
          <w:rFonts w:cs="Arial"/>
          <w:iCs/>
          <w:color w:val="222222"/>
          <w:szCs w:val="22"/>
        </w:rPr>
        <w:lastRenderedPageBreak/>
        <w:t> For more information about the college including the schools, research centres and staff resources, visit the college homepage at </w:t>
      </w:r>
      <w:hyperlink r:id="rId11" w:tgtFrame="_blank" w:history="1">
        <w:r w:rsidRPr="004858A1">
          <w:rPr>
            <w:rStyle w:val="Hyperlink"/>
            <w:rFonts w:cs="Arial"/>
            <w:iCs/>
            <w:color w:val="1155CC"/>
            <w:szCs w:val="22"/>
          </w:rPr>
          <w:t>www.rmit.edu.au/dsc</w:t>
        </w:r>
      </w:hyperlink>
    </w:p>
    <w:p w:rsidR="00EE30C4" w:rsidRPr="0078602F" w:rsidRDefault="00EE30C4" w:rsidP="00C57754">
      <w:pPr>
        <w:rPr>
          <w:rFonts w:cs="Arial"/>
        </w:rPr>
      </w:pPr>
    </w:p>
    <w:p w:rsidR="005420B0" w:rsidRDefault="005420B0" w:rsidP="00C57754"/>
    <w:p w:rsidR="007A50D0" w:rsidRPr="0035619E" w:rsidRDefault="007A50D0" w:rsidP="007A50D0">
      <w:pPr>
        <w:keepNext/>
        <w:pBdr>
          <w:bottom w:val="single" w:sz="4" w:space="1" w:color="auto"/>
        </w:pBdr>
        <w:autoSpaceDE w:val="0"/>
        <w:autoSpaceDN w:val="0"/>
        <w:spacing w:after="120"/>
        <w:jc w:val="left"/>
        <w:outlineLvl w:val="0"/>
        <w:rPr>
          <w:rFonts w:ascii="Arial Bold" w:hAnsi="Arial Bold"/>
          <w:b/>
          <w:bCs/>
          <w:szCs w:val="20"/>
          <w:lang w:val="en-US"/>
        </w:rPr>
      </w:pPr>
      <w:r w:rsidRPr="0035619E">
        <w:rPr>
          <w:rFonts w:ascii="Arial Bold" w:hAnsi="Arial Bold"/>
          <w:b/>
          <w:bCs/>
          <w:szCs w:val="20"/>
          <w:lang w:val="en-US"/>
        </w:rPr>
        <w:t>School of Global, Urban &amp; Social Studies (GUSS)</w:t>
      </w:r>
    </w:p>
    <w:p w:rsidR="007A50D0" w:rsidRPr="002E7DD2" w:rsidRDefault="007A50D0" w:rsidP="007A50D0">
      <w:pPr>
        <w:shd w:val="clear" w:color="auto" w:fill="FFFFFF"/>
        <w:jc w:val="left"/>
        <w:rPr>
          <w:rFonts w:cs="Arial"/>
          <w:color w:val="222222"/>
          <w:szCs w:val="20"/>
          <w:lang w:eastAsia="en-AU"/>
        </w:rPr>
      </w:pPr>
      <w:r w:rsidRPr="002E7DD2">
        <w:rPr>
          <w:rFonts w:cs="Arial"/>
          <w:color w:val="222222"/>
          <w:szCs w:val="20"/>
          <w:lang w:eastAsia="en-AU"/>
        </w:rPr>
        <w:t xml:space="preserve">Located in the heart of </w:t>
      </w:r>
      <w:smartTag w:uri="urn:schemas-microsoft-com:office:smarttags" w:element="City">
        <w:r w:rsidRPr="002E7DD2">
          <w:rPr>
            <w:rFonts w:cs="Arial"/>
            <w:color w:val="222222"/>
            <w:szCs w:val="20"/>
            <w:lang w:eastAsia="en-AU"/>
          </w:rPr>
          <w:t>Melbourne</w:t>
        </w:r>
      </w:smartTag>
      <w:r w:rsidRPr="002E7DD2">
        <w:rPr>
          <w:rFonts w:cs="Arial"/>
          <w:color w:val="222222"/>
          <w:szCs w:val="20"/>
          <w:lang w:eastAsia="en-AU"/>
        </w:rPr>
        <w:t xml:space="preserve"> on RMIT’s City Campus, the </w:t>
      </w:r>
      <w:smartTag w:uri="urn:schemas-microsoft-com:office:smarttags" w:element="place">
        <w:smartTag w:uri="urn:schemas-microsoft-com:office:smarttags" w:element="PlaceType">
          <w:r w:rsidRPr="002E7DD2">
            <w:rPr>
              <w:rFonts w:cs="Arial"/>
              <w:color w:val="222222"/>
              <w:szCs w:val="20"/>
              <w:lang w:eastAsia="en-AU"/>
            </w:rPr>
            <w:t>School</w:t>
          </w:r>
        </w:smartTag>
        <w:r w:rsidRPr="002E7DD2">
          <w:rPr>
            <w:rFonts w:cs="Arial"/>
            <w:color w:val="222222"/>
            <w:szCs w:val="20"/>
            <w:lang w:eastAsia="en-AU"/>
          </w:rPr>
          <w:t xml:space="preserve"> of </w:t>
        </w:r>
        <w:smartTag w:uri="urn:schemas-microsoft-com:office:smarttags" w:element="PlaceName">
          <w:r w:rsidRPr="002E7DD2">
            <w:rPr>
              <w:rFonts w:cs="Arial"/>
              <w:color w:val="222222"/>
              <w:szCs w:val="20"/>
              <w:lang w:eastAsia="en-AU"/>
            </w:rPr>
            <w:t>Global</w:t>
          </w:r>
        </w:smartTag>
      </w:smartTag>
      <w:r w:rsidRPr="002E7DD2">
        <w:rPr>
          <w:rFonts w:cs="Arial"/>
          <w:color w:val="222222"/>
          <w:szCs w:val="20"/>
          <w:lang w:eastAsia="en-AU"/>
        </w:rPr>
        <w:t xml:space="preserve">, Urban and Social Studies is one of RMIT’s largest schools and provides academic programs that stretch from certificate to PhD, as well as providing a high level of research activity. </w:t>
      </w:r>
      <w:r w:rsidRPr="002E7DD2">
        <w:rPr>
          <w:rFonts w:cs="Arial"/>
          <w:color w:val="222222"/>
          <w:szCs w:val="20"/>
          <w:lang w:eastAsia="en-AU"/>
        </w:rPr>
        <w:br/>
        <w:t xml:space="preserve">The School’s vision is to contribute to a just and sustainable world, and delivers education, training and research activity in four areas of focus: </w:t>
      </w:r>
      <w:r w:rsidRPr="002E7DD2">
        <w:rPr>
          <w:rFonts w:cs="Arial"/>
          <w:color w:val="222222"/>
          <w:szCs w:val="20"/>
          <w:lang w:eastAsia="en-AU"/>
        </w:rPr>
        <w:br/>
      </w:r>
      <w:r w:rsidRPr="002E7DD2">
        <w:rPr>
          <w:rFonts w:cs="Arial"/>
          <w:color w:val="222222"/>
          <w:szCs w:val="20"/>
          <w:lang w:eastAsia="en-AU"/>
        </w:rPr>
        <w:br/>
        <w:t>1. Social work, youth work, community services and social policy</w:t>
      </w:r>
      <w:r w:rsidRPr="002E7DD2">
        <w:rPr>
          <w:rFonts w:cs="Arial"/>
          <w:color w:val="222222"/>
          <w:szCs w:val="20"/>
          <w:lang w:eastAsia="en-AU"/>
        </w:rPr>
        <w:br/>
        <w:t>2. Sustainability</w:t>
      </w:r>
      <w:r w:rsidR="00251C8D">
        <w:rPr>
          <w:rFonts w:cs="Arial"/>
          <w:color w:val="222222"/>
          <w:szCs w:val="20"/>
          <w:lang w:eastAsia="en-AU"/>
        </w:rPr>
        <w:t xml:space="preserve"> and urban planning, including h</w:t>
      </w:r>
      <w:r w:rsidRPr="002E7DD2">
        <w:rPr>
          <w:rFonts w:cs="Arial"/>
          <w:color w:val="222222"/>
          <w:szCs w:val="20"/>
          <w:lang w:eastAsia="en-AU"/>
        </w:rPr>
        <w:t>ousing</w:t>
      </w:r>
      <w:r w:rsidRPr="002E7DD2">
        <w:rPr>
          <w:rFonts w:cs="Arial"/>
          <w:color w:val="222222"/>
          <w:szCs w:val="20"/>
          <w:lang w:eastAsia="en-AU"/>
        </w:rPr>
        <w:br/>
        <w:t>3. Global and international studies, languages, translating and interpreting</w:t>
      </w:r>
      <w:r w:rsidRPr="002E7DD2">
        <w:rPr>
          <w:rFonts w:cs="Arial"/>
          <w:color w:val="222222"/>
          <w:szCs w:val="20"/>
          <w:lang w:eastAsia="en-AU"/>
        </w:rPr>
        <w:br/>
        <w:t>4. Criminal justice, legal and dispute studies and human rights</w:t>
      </w:r>
      <w:r w:rsidRPr="002E7DD2">
        <w:rPr>
          <w:rFonts w:cs="Arial"/>
          <w:color w:val="222222"/>
          <w:szCs w:val="20"/>
          <w:lang w:eastAsia="en-AU"/>
        </w:rPr>
        <w:br/>
      </w:r>
      <w:r w:rsidRPr="002E7DD2">
        <w:rPr>
          <w:rFonts w:cs="Arial"/>
          <w:color w:val="222222"/>
          <w:szCs w:val="20"/>
          <w:lang w:eastAsia="en-AU"/>
        </w:rPr>
        <w:br/>
        <w:t>Most of the School’s program areas offer well developed pathways for students wishing to develop various innovative combinations of qualifications.</w:t>
      </w:r>
      <w:r w:rsidRPr="002E7DD2">
        <w:rPr>
          <w:rFonts w:cs="Arial"/>
          <w:color w:val="222222"/>
          <w:szCs w:val="20"/>
          <w:lang w:eastAsia="en-AU"/>
        </w:rPr>
        <w:br/>
      </w:r>
      <w:r w:rsidRPr="002E7DD2">
        <w:rPr>
          <w:rFonts w:cs="Arial"/>
          <w:color w:val="222222"/>
          <w:szCs w:val="20"/>
          <w:lang w:eastAsia="en-AU"/>
        </w:rPr>
        <w:br/>
        <w:t>The School has a strong research profile and three research centres that link to the School’s areas of focus:</w:t>
      </w:r>
    </w:p>
    <w:p w:rsidR="00700EB2" w:rsidRPr="00060355" w:rsidRDefault="00700EB2" w:rsidP="00700EB2">
      <w:pPr>
        <w:numPr>
          <w:ilvl w:val="0"/>
          <w:numId w:val="33"/>
        </w:numPr>
        <w:shd w:val="clear" w:color="auto" w:fill="FFFFFF"/>
        <w:spacing w:before="100" w:beforeAutospacing="1" w:after="100" w:afterAutospacing="1"/>
        <w:ind w:left="945"/>
        <w:jc w:val="left"/>
        <w:textAlignment w:val="baseline"/>
        <w:rPr>
          <w:rFonts w:cs="Arial"/>
          <w:color w:val="222222"/>
          <w:szCs w:val="20"/>
          <w:lang w:eastAsia="en-AU"/>
        </w:rPr>
      </w:pPr>
      <w:r w:rsidRPr="00060355">
        <w:rPr>
          <w:rFonts w:cs="Arial"/>
          <w:color w:val="222222"/>
          <w:szCs w:val="20"/>
          <w:lang w:eastAsia="en-AU"/>
        </w:rPr>
        <w:t>Centre for Applied Social Research</w:t>
      </w:r>
    </w:p>
    <w:p w:rsidR="00700EB2" w:rsidRDefault="00251C8D" w:rsidP="00700EB2">
      <w:pPr>
        <w:numPr>
          <w:ilvl w:val="0"/>
          <w:numId w:val="33"/>
        </w:numPr>
        <w:shd w:val="clear" w:color="auto" w:fill="FFFFFF"/>
        <w:spacing w:before="100" w:beforeAutospacing="1" w:after="100" w:afterAutospacing="1"/>
        <w:ind w:left="945"/>
        <w:jc w:val="left"/>
        <w:textAlignment w:val="baseline"/>
        <w:rPr>
          <w:rFonts w:cs="Arial"/>
          <w:color w:val="222222"/>
          <w:szCs w:val="20"/>
          <w:lang w:eastAsia="en-AU"/>
        </w:rPr>
      </w:pPr>
      <w:r>
        <w:rPr>
          <w:rFonts w:cs="Arial"/>
          <w:color w:val="222222"/>
          <w:szCs w:val="20"/>
          <w:lang w:eastAsia="en-AU"/>
        </w:rPr>
        <w:t>Centre for Urban Research</w:t>
      </w:r>
      <w:r w:rsidR="00700EB2">
        <w:rPr>
          <w:rFonts w:cs="Arial"/>
          <w:color w:val="222222"/>
          <w:szCs w:val="20"/>
          <w:lang w:eastAsia="en-AU"/>
        </w:rPr>
        <w:t xml:space="preserve">, incorporating the </w:t>
      </w:r>
      <w:r>
        <w:rPr>
          <w:rFonts w:cs="Arial"/>
          <w:color w:val="222222"/>
          <w:szCs w:val="20"/>
          <w:lang w:eastAsia="en-AU"/>
        </w:rPr>
        <w:t xml:space="preserve">RMIT </w:t>
      </w:r>
      <w:r w:rsidR="00700EB2">
        <w:rPr>
          <w:rFonts w:cs="Arial"/>
          <w:color w:val="222222"/>
          <w:szCs w:val="20"/>
          <w:lang w:eastAsia="en-AU"/>
        </w:rPr>
        <w:t>AHURI Research</w:t>
      </w:r>
      <w:r w:rsidR="00700EB2" w:rsidRPr="00060355">
        <w:rPr>
          <w:rFonts w:cs="Arial"/>
          <w:color w:val="222222"/>
          <w:szCs w:val="20"/>
          <w:lang w:eastAsia="en-AU"/>
        </w:rPr>
        <w:t xml:space="preserve"> Centre </w:t>
      </w:r>
    </w:p>
    <w:p w:rsidR="007A50D0" w:rsidRPr="002E7DD2" w:rsidRDefault="00700EB2" w:rsidP="00700EB2">
      <w:pPr>
        <w:numPr>
          <w:ilvl w:val="0"/>
          <w:numId w:val="33"/>
        </w:numPr>
        <w:shd w:val="clear" w:color="auto" w:fill="FFFFFF"/>
        <w:spacing w:before="100" w:beforeAutospacing="1" w:after="100" w:afterAutospacing="1"/>
        <w:ind w:left="945"/>
        <w:jc w:val="left"/>
        <w:textAlignment w:val="baseline"/>
        <w:rPr>
          <w:rFonts w:cs="Arial"/>
          <w:color w:val="222222"/>
          <w:szCs w:val="20"/>
          <w:lang w:eastAsia="en-AU"/>
        </w:rPr>
      </w:pPr>
      <w:r w:rsidRPr="00060355">
        <w:rPr>
          <w:rFonts w:cs="Arial"/>
          <w:color w:val="222222"/>
          <w:szCs w:val="20"/>
          <w:lang w:eastAsia="en-AU"/>
        </w:rPr>
        <w:t>Globalism Research Centre</w:t>
      </w:r>
    </w:p>
    <w:p w:rsidR="007A50D0" w:rsidRPr="002E7DD2" w:rsidRDefault="007A50D0" w:rsidP="007A50D0">
      <w:pPr>
        <w:jc w:val="left"/>
        <w:rPr>
          <w:rFonts w:cs="Arial"/>
          <w:szCs w:val="20"/>
        </w:rPr>
      </w:pPr>
      <w:r w:rsidRPr="002E7DD2">
        <w:rPr>
          <w:rFonts w:cs="Arial"/>
          <w:color w:val="222222"/>
          <w:szCs w:val="20"/>
          <w:lang w:eastAsia="en-AU"/>
        </w:rPr>
        <w:t xml:space="preserve">Each year the School generates more than $3m of external research funding and enjoys research networks that extend globally. Our research scored well in the </w:t>
      </w:r>
      <w:r w:rsidR="00251C8D">
        <w:rPr>
          <w:rFonts w:cs="Arial"/>
          <w:color w:val="222222"/>
          <w:szCs w:val="20"/>
          <w:lang w:eastAsia="en-AU"/>
        </w:rPr>
        <w:t>ERA</w:t>
      </w:r>
      <w:r w:rsidRPr="002E7DD2">
        <w:rPr>
          <w:rFonts w:cs="Arial"/>
          <w:color w:val="222222"/>
          <w:szCs w:val="20"/>
          <w:lang w:eastAsia="en-AU"/>
        </w:rPr>
        <w:t>, securing rankings at or above the discipline for Australia as a whole.</w:t>
      </w:r>
      <w:r w:rsidRPr="002E7DD2">
        <w:rPr>
          <w:rFonts w:cs="Arial"/>
          <w:color w:val="222222"/>
          <w:szCs w:val="20"/>
          <w:lang w:eastAsia="en-AU"/>
        </w:rPr>
        <w:br/>
      </w:r>
      <w:r w:rsidRPr="002E7DD2">
        <w:rPr>
          <w:rFonts w:cs="Arial"/>
          <w:color w:val="222222"/>
          <w:szCs w:val="20"/>
          <w:lang w:eastAsia="en-AU"/>
        </w:rPr>
        <w:br/>
        <w:t xml:space="preserve">Most of the School’s academic programs are leaders in their market segments in </w:t>
      </w:r>
      <w:smartTag w:uri="urn:schemas-microsoft-com:office:smarttags" w:element="State">
        <w:r w:rsidRPr="002E7DD2">
          <w:rPr>
            <w:rFonts w:cs="Arial"/>
            <w:color w:val="222222"/>
            <w:szCs w:val="20"/>
            <w:lang w:eastAsia="en-AU"/>
          </w:rPr>
          <w:t>Victoria</w:t>
        </w:r>
      </w:smartTag>
      <w:r w:rsidRPr="002E7DD2">
        <w:rPr>
          <w:rFonts w:cs="Arial"/>
          <w:color w:val="222222"/>
          <w:szCs w:val="20"/>
          <w:lang w:eastAsia="en-AU"/>
        </w:rPr>
        <w:t xml:space="preserve">, if not </w:t>
      </w:r>
      <w:smartTag w:uri="urn:schemas-microsoft-com:office:smarttags" w:element="country-region">
        <w:smartTag w:uri="urn:schemas-microsoft-com:office:smarttags" w:element="place">
          <w:r w:rsidRPr="002E7DD2">
            <w:rPr>
              <w:rFonts w:cs="Arial"/>
              <w:color w:val="222222"/>
              <w:szCs w:val="20"/>
              <w:lang w:eastAsia="en-AU"/>
            </w:rPr>
            <w:t>Australia</w:t>
          </w:r>
        </w:smartTag>
      </w:smartTag>
      <w:r w:rsidRPr="002E7DD2">
        <w:rPr>
          <w:rFonts w:cs="Arial"/>
          <w:color w:val="222222"/>
          <w:szCs w:val="20"/>
          <w:lang w:eastAsia="en-AU"/>
        </w:rPr>
        <w:t>, and are extremely popular and in high demand.</w:t>
      </w:r>
      <w:r w:rsidRPr="002E7DD2">
        <w:rPr>
          <w:rFonts w:cs="Arial"/>
          <w:color w:val="222222"/>
          <w:szCs w:val="20"/>
          <w:lang w:eastAsia="en-AU"/>
        </w:rPr>
        <w:br/>
      </w:r>
      <w:r w:rsidRPr="002E7DD2">
        <w:rPr>
          <w:rFonts w:cs="Arial"/>
          <w:color w:val="222222"/>
          <w:szCs w:val="20"/>
          <w:lang w:eastAsia="en-AU"/>
        </w:rPr>
        <w:br/>
        <w:t>Our programs are also rated highly by our students. A number of staff have won external teaching awards, and we regularly win College and University awards.</w:t>
      </w:r>
      <w:r w:rsidRPr="002E7DD2">
        <w:rPr>
          <w:rFonts w:cs="Arial"/>
          <w:color w:val="222222"/>
          <w:szCs w:val="20"/>
          <w:lang w:eastAsia="en-AU"/>
        </w:rPr>
        <w:br/>
      </w:r>
      <w:r w:rsidRPr="002E7DD2">
        <w:rPr>
          <w:rFonts w:cs="Arial"/>
          <w:color w:val="222222"/>
          <w:szCs w:val="20"/>
          <w:lang w:eastAsia="en-AU"/>
        </w:rPr>
        <w:br/>
        <w:t xml:space="preserve">We enjoy excellent links with industry. Three of our program areas are professionally recognized (planning, social work and translating and interpreting), and the most recent reviews of them by external assessors placed them in the highest category in </w:t>
      </w:r>
      <w:smartTag w:uri="urn:schemas-microsoft-com:office:smarttags" w:element="country-region">
        <w:smartTag w:uri="urn:schemas-microsoft-com:office:smarttags" w:element="place">
          <w:r w:rsidRPr="002E7DD2">
            <w:rPr>
              <w:rFonts w:cs="Arial"/>
              <w:color w:val="222222"/>
              <w:szCs w:val="20"/>
              <w:lang w:eastAsia="en-AU"/>
            </w:rPr>
            <w:t>Australia</w:t>
          </w:r>
        </w:smartTag>
      </w:smartTag>
      <w:r w:rsidRPr="002E7DD2">
        <w:rPr>
          <w:rFonts w:cs="Arial"/>
          <w:color w:val="222222"/>
          <w:szCs w:val="20"/>
          <w:lang w:eastAsia="en-AU"/>
        </w:rPr>
        <w:t>.</w:t>
      </w:r>
      <w:r w:rsidRPr="002E7DD2">
        <w:rPr>
          <w:rFonts w:cs="Arial"/>
          <w:color w:val="222222"/>
          <w:szCs w:val="20"/>
          <w:lang w:eastAsia="en-AU"/>
        </w:rPr>
        <w:br/>
      </w:r>
      <w:r w:rsidRPr="002E7DD2">
        <w:rPr>
          <w:rFonts w:cs="Arial"/>
          <w:color w:val="222222"/>
          <w:szCs w:val="20"/>
          <w:lang w:eastAsia="en-AU"/>
        </w:rPr>
        <w:br/>
        <w:t xml:space="preserve">For more information, see </w:t>
      </w:r>
      <w:hyperlink r:id="rId12" w:tgtFrame="_blank" w:history="1">
        <w:r w:rsidRPr="002E7DD2">
          <w:rPr>
            <w:rFonts w:cs="Arial"/>
            <w:color w:val="1155CC"/>
            <w:szCs w:val="20"/>
            <w:u w:val="single"/>
            <w:lang w:eastAsia="en-AU"/>
          </w:rPr>
          <w:t>http://www.rmit.edu.au/socialhumanities</w:t>
        </w:r>
      </w:hyperlink>
    </w:p>
    <w:p w:rsidR="00F45D11" w:rsidRPr="0029148B" w:rsidRDefault="00F45D11" w:rsidP="00C57754">
      <w:pPr>
        <w:rPr>
          <w:rFonts w:cs="Arial"/>
          <w:szCs w:val="20"/>
        </w:rPr>
      </w:pPr>
    </w:p>
    <w:p w:rsidR="00864772" w:rsidRPr="0029148B" w:rsidRDefault="00864772" w:rsidP="009D0B0E">
      <w:pPr>
        <w:pStyle w:val="Heading1"/>
        <w:spacing w:after="120"/>
      </w:pPr>
      <w:r w:rsidRPr="0029148B">
        <w:t>Position Summary</w:t>
      </w:r>
    </w:p>
    <w:p w:rsidR="007A50D0" w:rsidRDefault="00C7142A" w:rsidP="00C7142A">
      <w:r w:rsidRPr="00C7142A">
        <w:t xml:space="preserve">The Lecturer is expected to contribute to the teaching and research efforts of the School </w:t>
      </w:r>
      <w:r w:rsidR="000F2223">
        <w:t>with</w:t>
      </w:r>
      <w:r w:rsidRPr="00C7142A">
        <w:t xml:space="preserve">in </w:t>
      </w:r>
      <w:r w:rsidR="000F2223">
        <w:t>the Sustainability and Urban Planning group</w:t>
      </w:r>
      <w:r w:rsidRPr="00C7142A">
        <w:t xml:space="preserve">.  More specifically, the Lecturer is responsible for carrying out teaching activities </w:t>
      </w:r>
      <w:r w:rsidR="009119BD">
        <w:t>within</w:t>
      </w:r>
      <w:r w:rsidRPr="00C7142A">
        <w:t xml:space="preserve"> the </w:t>
      </w:r>
      <w:r w:rsidR="007A50D0">
        <w:t xml:space="preserve">PIA accredited </w:t>
      </w:r>
      <w:r>
        <w:t xml:space="preserve">Undergraduate/Honours </w:t>
      </w:r>
      <w:r w:rsidR="00113AF9">
        <w:t xml:space="preserve">and </w:t>
      </w:r>
      <w:r w:rsidR="00113AF9" w:rsidRPr="00C7142A">
        <w:t>Masters</w:t>
      </w:r>
      <w:r>
        <w:t xml:space="preserve"> </w:t>
      </w:r>
      <w:r w:rsidRPr="00C7142A">
        <w:t>program</w:t>
      </w:r>
      <w:r>
        <w:t>s</w:t>
      </w:r>
      <w:r w:rsidRPr="00C7142A">
        <w:t xml:space="preserve"> </w:t>
      </w:r>
      <w:r w:rsidR="007A50D0">
        <w:t xml:space="preserve">in Planning </w:t>
      </w:r>
      <w:r w:rsidRPr="00C7142A">
        <w:t xml:space="preserve">and for maintaining and advancing their scholarly, research and/or professional capabilities relevant to this discipline.  </w:t>
      </w:r>
    </w:p>
    <w:p w:rsidR="007A50D0" w:rsidRDefault="007A50D0" w:rsidP="00C7142A"/>
    <w:p w:rsidR="000F2223" w:rsidRDefault="007A50D0" w:rsidP="007A50D0">
      <w:r w:rsidRPr="007A50D0">
        <w:rPr>
          <w:bCs/>
        </w:rPr>
        <w:t xml:space="preserve">Key functions associated with the position include development of active, student-centred learning activities, presentation of lectures and tutorials, assessment of students and </w:t>
      </w:r>
      <w:r w:rsidR="000F2223">
        <w:rPr>
          <w:bCs/>
        </w:rPr>
        <w:t>course</w:t>
      </w:r>
      <w:r w:rsidR="000F2223" w:rsidRPr="007A50D0">
        <w:rPr>
          <w:bCs/>
        </w:rPr>
        <w:t xml:space="preserve"> </w:t>
      </w:r>
      <w:r w:rsidRPr="007A50D0">
        <w:rPr>
          <w:bCs/>
        </w:rPr>
        <w:t>administration in line with the university’s quality assurance requirements.</w:t>
      </w:r>
      <w:r w:rsidR="00113AF9">
        <w:rPr>
          <w:bCs/>
        </w:rPr>
        <w:t xml:space="preserve"> </w:t>
      </w:r>
      <w:r w:rsidRPr="007A50D0">
        <w:t>The Lecturer may also be required to teach into other undergraduate programs and postgraduate programs within the School</w:t>
      </w:r>
      <w:r w:rsidR="000F2223">
        <w:t xml:space="preserve">. </w:t>
      </w:r>
      <w:r w:rsidRPr="007A50D0">
        <w:t xml:space="preserve"> </w:t>
      </w:r>
    </w:p>
    <w:p w:rsidR="000F2223" w:rsidRDefault="000F2223" w:rsidP="007A50D0"/>
    <w:p w:rsidR="007A50D0" w:rsidRDefault="000F2223" w:rsidP="007A50D0">
      <w:r>
        <w:t xml:space="preserve">The Lecturer </w:t>
      </w:r>
      <w:r w:rsidR="007A50D0" w:rsidRPr="007A50D0">
        <w:t xml:space="preserve">is expected to conduct research </w:t>
      </w:r>
      <w:r>
        <w:t>in</w:t>
      </w:r>
      <w:r w:rsidR="003E03CF">
        <w:t xml:space="preserve"> their specialisation within the urban planning</w:t>
      </w:r>
      <w:r>
        <w:t xml:space="preserve"> </w:t>
      </w:r>
      <w:r w:rsidR="003E03CF">
        <w:t xml:space="preserve">field and </w:t>
      </w:r>
      <w:r w:rsidR="007A50D0" w:rsidRPr="007A50D0">
        <w:rPr>
          <w:bCs/>
        </w:rPr>
        <w:t xml:space="preserve">in line with the </w:t>
      </w:r>
      <w:r>
        <w:rPr>
          <w:bCs/>
        </w:rPr>
        <w:t>School and U</w:t>
      </w:r>
      <w:r w:rsidR="007A50D0" w:rsidRPr="007A50D0">
        <w:rPr>
          <w:bCs/>
        </w:rPr>
        <w:t>niversity’s research strateg</w:t>
      </w:r>
      <w:r>
        <w:rPr>
          <w:bCs/>
        </w:rPr>
        <w:t>ies. They will</w:t>
      </w:r>
      <w:r w:rsidR="007A50D0" w:rsidRPr="007A50D0">
        <w:t xml:space="preserve"> </w:t>
      </w:r>
      <w:r>
        <w:t xml:space="preserve">develop a research and publication plan which will include presenting and </w:t>
      </w:r>
      <w:r w:rsidR="007A50D0" w:rsidRPr="007A50D0">
        <w:t>publish</w:t>
      </w:r>
      <w:r>
        <w:t>ing their work</w:t>
      </w:r>
      <w:r w:rsidR="007A50D0" w:rsidRPr="007A50D0">
        <w:t xml:space="preserve"> in relevant academic forums, and enga</w:t>
      </w:r>
      <w:r w:rsidR="003E03CF">
        <w:t>ging</w:t>
      </w:r>
      <w:r w:rsidR="007A50D0" w:rsidRPr="007A50D0">
        <w:t xml:space="preserve"> in collaborative research projects with other</w:t>
      </w:r>
      <w:r w:rsidR="003E03CF">
        <w:t>s</w:t>
      </w:r>
      <w:r w:rsidR="007A50D0" w:rsidRPr="007A50D0">
        <w:t xml:space="preserve">. </w:t>
      </w:r>
    </w:p>
    <w:p w:rsidR="007A50D0" w:rsidRDefault="007A50D0" w:rsidP="007A50D0"/>
    <w:p w:rsidR="007A50D0" w:rsidRDefault="00251C8D" w:rsidP="007A50D0">
      <w:r>
        <w:t>Th</w:t>
      </w:r>
      <w:r w:rsidRPr="007A50D0">
        <w:t xml:space="preserve">e Lecturer </w:t>
      </w:r>
      <w:r>
        <w:t>is expected to a</w:t>
      </w:r>
      <w:r w:rsidR="007A50D0" w:rsidRPr="007A50D0">
        <w:t>ctive</w:t>
      </w:r>
      <w:r>
        <w:t>ly</w:t>
      </w:r>
      <w:r w:rsidR="007A50D0" w:rsidRPr="007A50D0">
        <w:t xml:space="preserve"> </w:t>
      </w:r>
      <w:r w:rsidR="00DA32B5" w:rsidRPr="007A50D0">
        <w:t>develop</w:t>
      </w:r>
      <w:r w:rsidR="00DA32B5">
        <w:t xml:space="preserve"> </w:t>
      </w:r>
      <w:r w:rsidR="00DA32B5" w:rsidRPr="007A50D0">
        <w:t>and promote</w:t>
      </w:r>
      <w:r w:rsidR="007A50D0" w:rsidRPr="007A50D0">
        <w:t xml:space="preserve"> the </w:t>
      </w:r>
      <w:r w:rsidR="003E03CF">
        <w:t>Sustainability and Urban Planning area</w:t>
      </w:r>
      <w:r w:rsidR="007A50D0" w:rsidRPr="007A50D0">
        <w:t xml:space="preserve"> by establishing and maintaining memberships, links and partnerships with academic, industry and professional communities. </w:t>
      </w:r>
    </w:p>
    <w:p w:rsidR="007A50D0" w:rsidRPr="007A50D0" w:rsidRDefault="007A50D0" w:rsidP="007A50D0"/>
    <w:p w:rsidR="007A50D0" w:rsidRPr="007A50D0" w:rsidRDefault="007A50D0" w:rsidP="007A50D0">
      <w:r w:rsidRPr="007A50D0">
        <w:t>The Lecturer is expected to work collaboratively and collegially with fellow academics within the teaching team, and update colleagues and students on developments in their subject area or specialisation.</w:t>
      </w:r>
    </w:p>
    <w:p w:rsidR="00C7142A" w:rsidRPr="00C7142A" w:rsidRDefault="00C7142A" w:rsidP="00C7142A"/>
    <w:p w:rsidR="009D0178" w:rsidRDefault="009D0178" w:rsidP="009D0178">
      <w:pPr>
        <w:rPr>
          <w:rFonts w:cs="Arial"/>
          <w:szCs w:val="20"/>
        </w:rPr>
      </w:pPr>
    </w:p>
    <w:p w:rsidR="009D0178" w:rsidRPr="0029148B" w:rsidRDefault="009D0178" w:rsidP="009D0178">
      <w:pPr>
        <w:rPr>
          <w:rFonts w:cs="Arial"/>
          <w:szCs w:val="20"/>
        </w:rPr>
      </w:pPr>
    </w:p>
    <w:p w:rsidR="009D0178" w:rsidRPr="0029148B" w:rsidRDefault="009D0178" w:rsidP="009D0178">
      <w:pPr>
        <w:pStyle w:val="Heading1"/>
        <w:spacing w:after="120"/>
      </w:pPr>
      <w:r w:rsidRPr="0029148B">
        <w:t>Reporting Line</w:t>
      </w:r>
    </w:p>
    <w:p w:rsidR="009D0178" w:rsidRPr="00D65AC8" w:rsidRDefault="009D0178" w:rsidP="009D0178">
      <w:r w:rsidRPr="00D65AC8">
        <w:t xml:space="preserve">Reports to:  </w:t>
      </w:r>
      <w:r w:rsidR="003E03CF">
        <w:t>Deputy Dean, Sustainability and Urban Planning</w:t>
      </w:r>
    </w:p>
    <w:p w:rsidR="009D0178" w:rsidRPr="00032479" w:rsidRDefault="009D0178" w:rsidP="009D0178">
      <w:pPr>
        <w:spacing w:before="120"/>
        <w:rPr>
          <w:i/>
          <w:sz w:val="18"/>
          <w:szCs w:val="18"/>
        </w:rPr>
      </w:pPr>
      <w:r w:rsidRPr="00D65AC8">
        <w:t xml:space="preserve">Direct reports: </w:t>
      </w:r>
      <w:r w:rsidR="00C7142A">
        <w:t>Nil</w:t>
      </w:r>
    </w:p>
    <w:p w:rsidR="009D0178" w:rsidRDefault="009D0178" w:rsidP="009D0178">
      <w:pPr>
        <w:rPr>
          <w:rFonts w:cs="Arial"/>
          <w:szCs w:val="20"/>
        </w:rPr>
      </w:pPr>
    </w:p>
    <w:p w:rsidR="009D0178" w:rsidRDefault="009D0178" w:rsidP="009D0178">
      <w:pPr>
        <w:rPr>
          <w:rFonts w:cs="Arial"/>
          <w:szCs w:val="20"/>
        </w:rPr>
      </w:pPr>
    </w:p>
    <w:p w:rsidR="009D0178" w:rsidRPr="0029148B" w:rsidRDefault="009D0178" w:rsidP="009D0178">
      <w:pPr>
        <w:pStyle w:val="Heading1"/>
        <w:spacing w:after="120"/>
      </w:pPr>
      <w:r>
        <w:t xml:space="preserve">Organisational </w:t>
      </w:r>
      <w:r w:rsidRPr="0029148B">
        <w:t>Accountabilities</w:t>
      </w:r>
    </w:p>
    <w:p w:rsidR="009D0178" w:rsidRPr="008C4C4E" w:rsidRDefault="009D0178" w:rsidP="009D0178">
      <w:pPr>
        <w:autoSpaceDE w:val="0"/>
        <w:autoSpaceDN w:val="0"/>
        <w:adjustRightInd w:val="0"/>
        <w:rPr>
          <w:rFonts w:cs="Arial"/>
          <w:szCs w:val="20"/>
        </w:rPr>
      </w:pPr>
      <w:smartTag w:uri="urn:schemas-microsoft-com:office:smarttags" w:element="place">
        <w:smartTag w:uri="urn:schemas-microsoft-com:office:smarttags" w:element="PlaceName">
          <w:r w:rsidRPr="008C4C4E">
            <w:rPr>
              <w:rFonts w:cs="Arial"/>
              <w:szCs w:val="20"/>
            </w:rPr>
            <w:t>RMIT</w:t>
          </w:r>
        </w:smartTag>
        <w:r w:rsidRPr="008C4C4E">
          <w:rPr>
            <w:rFonts w:cs="Arial"/>
            <w:szCs w:val="20"/>
          </w:rPr>
          <w:t xml:space="preserve"> </w:t>
        </w:r>
        <w:smartTag w:uri="urn:schemas-microsoft-com:office:smarttags" w:element="PlaceType">
          <w:r w:rsidRPr="008C4C4E">
            <w:rPr>
              <w:rFonts w:cs="Arial"/>
              <w:szCs w:val="20"/>
            </w:rPr>
            <w:t>University</w:t>
          </w:r>
        </w:smartTag>
      </w:smartTag>
      <w:r w:rsidRPr="008C4C4E">
        <w:rPr>
          <w:rFonts w:cs="Arial"/>
          <w:szCs w:val="20"/>
        </w:rPr>
        <w:t xml:space="preserve"> is committed to the health, safety and wellbeing of its staff.  RMIT and its staff must comply with a range of statutory requirements, including equal opportunity, occupational health and safety, privacy and trade practice. RMIT also expects staff to comply with its policy and procedures, which relate to statutory requirements and our ways of working.</w:t>
      </w:r>
    </w:p>
    <w:p w:rsidR="009D0178" w:rsidRPr="008C4C4E" w:rsidRDefault="009D0178" w:rsidP="009D0178">
      <w:pPr>
        <w:autoSpaceDE w:val="0"/>
        <w:autoSpaceDN w:val="0"/>
        <w:adjustRightInd w:val="0"/>
        <w:rPr>
          <w:rFonts w:cs="Arial"/>
          <w:szCs w:val="20"/>
        </w:rPr>
      </w:pPr>
    </w:p>
    <w:p w:rsidR="009D0178" w:rsidRPr="008C4C4E" w:rsidRDefault="009D0178" w:rsidP="009D0178">
      <w:pPr>
        <w:autoSpaceDE w:val="0"/>
        <w:autoSpaceDN w:val="0"/>
        <w:adjustRightInd w:val="0"/>
        <w:rPr>
          <w:rFonts w:cs="Arial"/>
          <w:szCs w:val="20"/>
        </w:rPr>
      </w:pPr>
      <w:r w:rsidRPr="008C4C4E">
        <w:rPr>
          <w:rFonts w:cs="Arial"/>
          <w:szCs w:val="20"/>
        </w:rPr>
        <w:t>Appointees are accountable for completing training on these matters and ensuring their knowledge, and the knowledge of their staff</w:t>
      </w:r>
      <w:r>
        <w:rPr>
          <w:rFonts w:cs="Arial"/>
          <w:szCs w:val="20"/>
        </w:rPr>
        <w:t xml:space="preserve">, </w:t>
      </w:r>
      <w:r w:rsidRPr="008C4C4E">
        <w:rPr>
          <w:rFonts w:cs="Arial"/>
          <w:szCs w:val="20"/>
        </w:rPr>
        <w:t>is up to date.</w:t>
      </w:r>
    </w:p>
    <w:p w:rsidR="009D0178" w:rsidRDefault="009D0178" w:rsidP="009D0178">
      <w:pPr>
        <w:rPr>
          <w:rFonts w:cs="Arial"/>
          <w:szCs w:val="20"/>
        </w:rPr>
      </w:pPr>
    </w:p>
    <w:p w:rsidR="009D0178" w:rsidRDefault="009D0178" w:rsidP="009D0178">
      <w:pPr>
        <w:rPr>
          <w:rFonts w:cs="Arial"/>
          <w:szCs w:val="20"/>
        </w:rPr>
      </w:pPr>
    </w:p>
    <w:p w:rsidR="009D0178" w:rsidRPr="0029148B" w:rsidRDefault="009D0178" w:rsidP="009D0178">
      <w:pPr>
        <w:pStyle w:val="Heading1"/>
        <w:spacing w:after="120"/>
      </w:pPr>
      <w:r w:rsidRPr="0029148B">
        <w:t>Key Accountabilities</w:t>
      </w:r>
    </w:p>
    <w:p w:rsidR="00996552" w:rsidRPr="00594A98" w:rsidRDefault="00996552" w:rsidP="00996552">
      <w:pPr>
        <w:numPr>
          <w:ilvl w:val="0"/>
          <w:numId w:val="34"/>
        </w:numPr>
        <w:spacing w:after="120"/>
        <w:ind w:left="357" w:hanging="357"/>
        <w:rPr>
          <w:rFonts w:cs="Arial"/>
          <w:szCs w:val="20"/>
        </w:rPr>
      </w:pPr>
      <w:r>
        <w:rPr>
          <w:rFonts w:cs="Arial"/>
          <w:szCs w:val="20"/>
        </w:rPr>
        <w:t>D</w:t>
      </w:r>
      <w:r w:rsidRPr="00C7142A">
        <w:rPr>
          <w:rFonts w:cs="Arial"/>
          <w:szCs w:val="20"/>
        </w:rPr>
        <w:t xml:space="preserve">evelop, promote and deliver high quality programs </w:t>
      </w:r>
      <w:r>
        <w:rPr>
          <w:rFonts w:cs="Arial"/>
          <w:szCs w:val="20"/>
        </w:rPr>
        <w:t xml:space="preserve">in </w:t>
      </w:r>
      <w:r w:rsidR="003E03CF">
        <w:rPr>
          <w:rFonts w:cs="Arial"/>
          <w:szCs w:val="20"/>
        </w:rPr>
        <w:t>urban p</w:t>
      </w:r>
      <w:r>
        <w:rPr>
          <w:rFonts w:cs="Arial"/>
          <w:szCs w:val="20"/>
        </w:rPr>
        <w:t xml:space="preserve">lanning </w:t>
      </w:r>
      <w:r w:rsidRPr="00C7142A">
        <w:rPr>
          <w:rFonts w:cs="Arial"/>
          <w:szCs w:val="20"/>
        </w:rPr>
        <w:t>which address the desired graduate attributes of RMIT by practising sound teaching, quality assurance measures, and maintaining an effective understanding of national needs and opportunities.</w:t>
      </w:r>
      <w:r>
        <w:rPr>
          <w:rFonts w:cs="Arial"/>
          <w:szCs w:val="20"/>
        </w:rPr>
        <w:t xml:space="preserve"> </w:t>
      </w:r>
      <w:r w:rsidRPr="00BA2BD7">
        <w:rPr>
          <w:rFonts w:cs="Arial"/>
          <w:szCs w:val="20"/>
        </w:rPr>
        <w:t xml:space="preserve">Particular areas of specialism should be in </w:t>
      </w:r>
      <w:r>
        <w:rPr>
          <w:rFonts w:cs="Arial"/>
          <w:szCs w:val="20"/>
        </w:rPr>
        <w:t xml:space="preserve">core elements of the professional </w:t>
      </w:r>
      <w:r w:rsidR="003E03CF">
        <w:rPr>
          <w:rFonts w:cs="Arial"/>
          <w:szCs w:val="20"/>
        </w:rPr>
        <w:t>p</w:t>
      </w:r>
      <w:r>
        <w:rPr>
          <w:rFonts w:cs="Arial"/>
          <w:szCs w:val="20"/>
        </w:rPr>
        <w:t>lanning discipline</w:t>
      </w:r>
      <w:r w:rsidRPr="00BA2BD7">
        <w:rPr>
          <w:rFonts w:cs="Arial"/>
          <w:szCs w:val="20"/>
        </w:rPr>
        <w:t>.</w:t>
      </w:r>
    </w:p>
    <w:p w:rsidR="00996552" w:rsidRPr="00C7142A" w:rsidRDefault="00996552" w:rsidP="00996552">
      <w:pPr>
        <w:numPr>
          <w:ilvl w:val="0"/>
          <w:numId w:val="34"/>
        </w:numPr>
        <w:spacing w:after="120"/>
        <w:ind w:left="357" w:hanging="357"/>
        <w:rPr>
          <w:rFonts w:cs="Arial"/>
          <w:szCs w:val="20"/>
        </w:rPr>
      </w:pPr>
      <w:r>
        <w:rPr>
          <w:rFonts w:cs="Arial"/>
          <w:szCs w:val="20"/>
        </w:rPr>
        <w:t>C</w:t>
      </w:r>
      <w:r w:rsidRPr="00C7142A">
        <w:rPr>
          <w:rFonts w:cs="Arial"/>
          <w:szCs w:val="20"/>
        </w:rPr>
        <w:t xml:space="preserve">onduct a program of personal research and development which yields measurable outcomes such as publications, </w:t>
      </w:r>
      <w:r>
        <w:rPr>
          <w:rFonts w:cs="Arial"/>
          <w:szCs w:val="20"/>
        </w:rPr>
        <w:t xml:space="preserve">ARC and other competitive </w:t>
      </w:r>
      <w:r w:rsidR="003E03CF">
        <w:rPr>
          <w:rFonts w:cs="Arial"/>
          <w:szCs w:val="20"/>
        </w:rPr>
        <w:t>grants</w:t>
      </w:r>
      <w:r w:rsidRPr="00C7142A">
        <w:rPr>
          <w:rFonts w:cs="Arial"/>
          <w:szCs w:val="20"/>
        </w:rPr>
        <w:t>, and industry sponsorship</w:t>
      </w:r>
      <w:r>
        <w:rPr>
          <w:rFonts w:cs="Arial"/>
          <w:szCs w:val="20"/>
        </w:rPr>
        <w:t>/consultancy</w:t>
      </w:r>
      <w:r w:rsidRPr="00C7142A">
        <w:rPr>
          <w:rFonts w:cs="Arial"/>
          <w:szCs w:val="20"/>
        </w:rPr>
        <w:t>.</w:t>
      </w:r>
    </w:p>
    <w:p w:rsidR="00996552" w:rsidRPr="00C7142A" w:rsidRDefault="00996552" w:rsidP="00996552">
      <w:pPr>
        <w:numPr>
          <w:ilvl w:val="0"/>
          <w:numId w:val="34"/>
        </w:numPr>
        <w:spacing w:after="120"/>
        <w:ind w:left="357" w:hanging="357"/>
        <w:rPr>
          <w:rFonts w:cs="Arial"/>
          <w:szCs w:val="20"/>
        </w:rPr>
      </w:pPr>
      <w:r w:rsidRPr="00C7142A">
        <w:rPr>
          <w:rFonts w:cs="Arial"/>
          <w:szCs w:val="20"/>
        </w:rPr>
        <w:t xml:space="preserve">Maintain contact with relevant </w:t>
      </w:r>
      <w:r w:rsidR="00A12D9C">
        <w:rPr>
          <w:rFonts w:cs="Arial"/>
          <w:szCs w:val="20"/>
        </w:rPr>
        <w:t>colleagues at RMIT</w:t>
      </w:r>
      <w:r w:rsidRPr="00C7142A">
        <w:rPr>
          <w:rFonts w:cs="Arial"/>
          <w:szCs w:val="20"/>
        </w:rPr>
        <w:t xml:space="preserve"> and other </w:t>
      </w:r>
      <w:r w:rsidR="003E03CF">
        <w:rPr>
          <w:rFonts w:cs="Arial"/>
          <w:szCs w:val="20"/>
        </w:rPr>
        <w:t>i</w:t>
      </w:r>
      <w:r w:rsidRPr="00C7142A">
        <w:rPr>
          <w:rFonts w:cs="Arial"/>
          <w:szCs w:val="20"/>
        </w:rPr>
        <w:t xml:space="preserve">nstitutions and liaise actively with </w:t>
      </w:r>
      <w:r>
        <w:rPr>
          <w:rFonts w:cs="Arial"/>
          <w:szCs w:val="20"/>
        </w:rPr>
        <w:t xml:space="preserve">the profession, </w:t>
      </w:r>
      <w:r w:rsidRPr="00C7142A">
        <w:rPr>
          <w:rFonts w:cs="Arial"/>
          <w:szCs w:val="20"/>
        </w:rPr>
        <w:t>industry, commerce and government.</w:t>
      </w:r>
    </w:p>
    <w:p w:rsidR="00996552" w:rsidRPr="00C7142A" w:rsidRDefault="00996552" w:rsidP="00996552">
      <w:pPr>
        <w:numPr>
          <w:ilvl w:val="0"/>
          <w:numId w:val="34"/>
        </w:numPr>
        <w:spacing w:after="120"/>
        <w:ind w:left="357" w:hanging="357"/>
        <w:rPr>
          <w:rFonts w:cs="Arial"/>
          <w:bCs/>
          <w:szCs w:val="20"/>
        </w:rPr>
      </w:pPr>
      <w:r w:rsidRPr="00C7142A">
        <w:rPr>
          <w:rFonts w:cs="Arial"/>
          <w:szCs w:val="20"/>
        </w:rPr>
        <w:t xml:space="preserve">Assist in the development of strategic directions for the </w:t>
      </w:r>
      <w:r w:rsidR="00A12D9C">
        <w:rPr>
          <w:rFonts w:cs="Arial"/>
          <w:szCs w:val="20"/>
        </w:rPr>
        <w:t>Sustainability and Urban</w:t>
      </w:r>
      <w:r>
        <w:rPr>
          <w:rFonts w:cs="Arial"/>
          <w:szCs w:val="20"/>
        </w:rPr>
        <w:t xml:space="preserve"> Planning</w:t>
      </w:r>
      <w:r w:rsidRPr="00C7142A">
        <w:rPr>
          <w:rFonts w:cs="Arial"/>
          <w:szCs w:val="20"/>
        </w:rPr>
        <w:t xml:space="preserve"> </w:t>
      </w:r>
      <w:r w:rsidR="00A12D9C">
        <w:rPr>
          <w:rFonts w:cs="Arial"/>
          <w:szCs w:val="20"/>
        </w:rPr>
        <w:t>area</w:t>
      </w:r>
      <w:r w:rsidRPr="00C7142A">
        <w:rPr>
          <w:rFonts w:cs="Arial"/>
          <w:szCs w:val="20"/>
        </w:rPr>
        <w:t>.</w:t>
      </w:r>
    </w:p>
    <w:p w:rsidR="00996552" w:rsidRPr="00C7142A" w:rsidRDefault="00996552" w:rsidP="00996552">
      <w:pPr>
        <w:numPr>
          <w:ilvl w:val="0"/>
          <w:numId w:val="34"/>
        </w:numPr>
        <w:spacing w:after="120"/>
        <w:ind w:left="357" w:hanging="357"/>
        <w:rPr>
          <w:rFonts w:cs="Arial"/>
          <w:szCs w:val="20"/>
        </w:rPr>
      </w:pPr>
      <w:r w:rsidRPr="00C7142A">
        <w:rPr>
          <w:rFonts w:cs="Arial"/>
          <w:szCs w:val="20"/>
        </w:rPr>
        <w:t xml:space="preserve">Prepare and deliver lectures, tutorials, practical classes and demonstrations using innovative, flexible and stimulating course material for students undertaking undergraduate and postgraduate coursework programs. </w:t>
      </w:r>
    </w:p>
    <w:p w:rsidR="00996552" w:rsidRPr="00C7142A" w:rsidRDefault="00996552" w:rsidP="00996552">
      <w:pPr>
        <w:numPr>
          <w:ilvl w:val="0"/>
          <w:numId w:val="34"/>
        </w:numPr>
        <w:spacing w:after="120"/>
        <w:ind w:left="357" w:hanging="357"/>
        <w:rPr>
          <w:rFonts w:cs="Arial"/>
          <w:szCs w:val="20"/>
        </w:rPr>
      </w:pPr>
      <w:r w:rsidRPr="00C7142A">
        <w:rPr>
          <w:rFonts w:cs="Arial"/>
          <w:szCs w:val="20"/>
        </w:rPr>
        <w:t>Successful supervision of</w:t>
      </w:r>
      <w:r w:rsidR="00A12D9C">
        <w:rPr>
          <w:rFonts w:cs="Arial"/>
          <w:szCs w:val="20"/>
        </w:rPr>
        <w:t xml:space="preserve"> research</w:t>
      </w:r>
      <w:r w:rsidRPr="00C7142A">
        <w:rPr>
          <w:rFonts w:cs="Arial"/>
          <w:szCs w:val="20"/>
        </w:rPr>
        <w:t xml:space="preserve"> students</w:t>
      </w:r>
      <w:r w:rsidR="00A12D9C">
        <w:rPr>
          <w:rFonts w:cs="Arial"/>
          <w:szCs w:val="20"/>
        </w:rPr>
        <w:t>, as appropriate</w:t>
      </w:r>
      <w:r w:rsidRPr="00C7142A">
        <w:rPr>
          <w:rFonts w:cs="Arial"/>
          <w:szCs w:val="20"/>
        </w:rPr>
        <w:t>.</w:t>
      </w:r>
    </w:p>
    <w:p w:rsidR="00996552" w:rsidRDefault="00996552" w:rsidP="00996552">
      <w:pPr>
        <w:numPr>
          <w:ilvl w:val="0"/>
          <w:numId w:val="34"/>
        </w:numPr>
        <w:spacing w:after="120"/>
        <w:ind w:left="357" w:hanging="357"/>
        <w:rPr>
          <w:rFonts w:cs="Arial"/>
          <w:szCs w:val="20"/>
        </w:rPr>
      </w:pPr>
      <w:r w:rsidRPr="00C7142A">
        <w:rPr>
          <w:rFonts w:cs="Arial"/>
          <w:szCs w:val="20"/>
        </w:rPr>
        <w:t>Carry out academic administration activities of the School</w:t>
      </w:r>
      <w:r>
        <w:rPr>
          <w:rFonts w:cs="Arial"/>
          <w:szCs w:val="20"/>
        </w:rPr>
        <w:t xml:space="preserve"> as required</w:t>
      </w:r>
      <w:r w:rsidRPr="00C7142A">
        <w:rPr>
          <w:rFonts w:cs="Arial"/>
          <w:szCs w:val="20"/>
        </w:rPr>
        <w:t>.</w:t>
      </w:r>
    </w:p>
    <w:p w:rsidR="00996552" w:rsidRDefault="00996552" w:rsidP="00996552">
      <w:pPr>
        <w:numPr>
          <w:ilvl w:val="0"/>
          <w:numId w:val="34"/>
        </w:numPr>
        <w:spacing w:after="120"/>
        <w:ind w:left="357" w:hanging="357"/>
        <w:rPr>
          <w:rFonts w:cs="Arial"/>
          <w:szCs w:val="20"/>
        </w:rPr>
      </w:pPr>
      <w:r w:rsidRPr="00C7142A">
        <w:rPr>
          <w:rFonts w:cs="Arial"/>
          <w:szCs w:val="20"/>
        </w:rPr>
        <w:t xml:space="preserve">Participate effectively in industry-linked project </w:t>
      </w:r>
      <w:r>
        <w:rPr>
          <w:rFonts w:cs="Arial"/>
          <w:szCs w:val="20"/>
        </w:rPr>
        <w:t>and/or other contract activities</w:t>
      </w:r>
      <w:r w:rsidRPr="00594A98">
        <w:rPr>
          <w:rFonts w:cs="Arial"/>
          <w:szCs w:val="20"/>
        </w:rPr>
        <w:t>.</w:t>
      </w:r>
    </w:p>
    <w:p w:rsidR="0078602F" w:rsidRDefault="0078602F" w:rsidP="0078602F">
      <w:pPr>
        <w:spacing w:after="120"/>
        <w:ind w:left="357"/>
        <w:rPr>
          <w:rFonts w:cs="Arial"/>
          <w:szCs w:val="20"/>
        </w:rPr>
      </w:pPr>
    </w:p>
    <w:p w:rsidR="009D0178" w:rsidRPr="0029148B" w:rsidRDefault="009D0178" w:rsidP="009D0178">
      <w:pPr>
        <w:pStyle w:val="Heading1"/>
        <w:spacing w:after="120"/>
      </w:pPr>
      <w:r>
        <w:t>Key Selection Criteria</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 xml:space="preserve">Demonstrated ability to prepare and deliver </w:t>
      </w:r>
      <w:r w:rsidR="00113AF9">
        <w:rPr>
          <w:rFonts w:cs="Arial"/>
          <w:szCs w:val="20"/>
          <w:lang w:val="en-US" w:eastAsia="en-AU"/>
        </w:rPr>
        <w:t>Sustainability</w:t>
      </w:r>
      <w:r w:rsidR="00A12D9C">
        <w:rPr>
          <w:rFonts w:cs="Arial"/>
          <w:szCs w:val="20"/>
          <w:lang w:val="en-US" w:eastAsia="en-AU"/>
        </w:rPr>
        <w:t xml:space="preserve"> and Urban Planning </w:t>
      </w:r>
      <w:r w:rsidRPr="00996552">
        <w:rPr>
          <w:rFonts w:cs="Arial"/>
          <w:szCs w:val="20"/>
          <w:lang w:val="en-US" w:eastAsia="en-AU"/>
        </w:rPr>
        <w:t>programs at undergraduate and post-graduate levels</w:t>
      </w:r>
      <w:r w:rsidR="0078602F" w:rsidRPr="00996552">
        <w:rPr>
          <w:rFonts w:cs="Arial"/>
          <w:szCs w:val="20"/>
          <w:lang w:val="en-US" w:eastAsia="en-AU"/>
        </w:rPr>
        <w:t>, particularly</w:t>
      </w:r>
      <w:r w:rsidRPr="00996552">
        <w:rPr>
          <w:rFonts w:cs="Arial"/>
          <w:szCs w:val="20"/>
          <w:lang w:eastAsia="en-AU"/>
        </w:rPr>
        <w:t xml:space="preserve"> desirable in core professional </w:t>
      </w:r>
      <w:r w:rsidR="00A12D9C">
        <w:rPr>
          <w:rFonts w:cs="Arial"/>
          <w:szCs w:val="20"/>
          <w:lang w:eastAsia="en-AU"/>
        </w:rPr>
        <w:t>p</w:t>
      </w:r>
      <w:r w:rsidRPr="00996552">
        <w:rPr>
          <w:rFonts w:cs="Arial"/>
          <w:szCs w:val="20"/>
          <w:lang w:eastAsia="en-AU"/>
        </w:rPr>
        <w:t>lanning areas.</w:t>
      </w:r>
    </w:p>
    <w:p w:rsidR="00996552" w:rsidRPr="00996552" w:rsidRDefault="00996552" w:rsidP="00996552">
      <w:pPr>
        <w:numPr>
          <w:ilvl w:val="0"/>
          <w:numId w:val="32"/>
        </w:numPr>
        <w:rPr>
          <w:rFonts w:cs="Arial"/>
          <w:szCs w:val="20"/>
          <w:lang w:eastAsia="en-AU"/>
        </w:rPr>
      </w:pPr>
      <w:r w:rsidRPr="00996552">
        <w:rPr>
          <w:rFonts w:cs="Arial"/>
          <w:szCs w:val="20"/>
          <w:lang w:eastAsia="en-AU"/>
        </w:rPr>
        <w:t xml:space="preserve">Demonstrated ability to </w:t>
      </w:r>
      <w:r w:rsidRPr="00996552">
        <w:rPr>
          <w:rFonts w:cs="Arial"/>
          <w:szCs w:val="20"/>
          <w:lang w:val="en-US" w:eastAsia="en-AU"/>
        </w:rPr>
        <w:t xml:space="preserve">undertake independent research which will contribute to existing School </w:t>
      </w:r>
      <w:r w:rsidR="00A12D9C">
        <w:rPr>
          <w:rFonts w:cs="Arial"/>
          <w:szCs w:val="20"/>
          <w:lang w:val="en-US" w:eastAsia="en-AU"/>
        </w:rPr>
        <w:t xml:space="preserve">and RMIT priority </w:t>
      </w:r>
      <w:r w:rsidRPr="00996552">
        <w:rPr>
          <w:rFonts w:cs="Arial"/>
          <w:szCs w:val="20"/>
          <w:lang w:val="en-US" w:eastAsia="en-AU"/>
        </w:rPr>
        <w:t>research areas</w:t>
      </w:r>
      <w:r w:rsidRPr="00996552">
        <w:rPr>
          <w:rFonts w:cs="Arial"/>
          <w:szCs w:val="20"/>
          <w:lang w:eastAsia="en-AU"/>
        </w:rPr>
        <w:t xml:space="preserve"> </w:t>
      </w:r>
      <w:r w:rsidRPr="00996552">
        <w:rPr>
          <w:rFonts w:cs="Arial"/>
          <w:szCs w:val="20"/>
          <w:lang w:val="en-US" w:eastAsia="en-AU"/>
        </w:rPr>
        <w:t>evidenced by publications, development of new research initiatives, competitive research funding, and building industry links.</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Ability to develop innovative approaches to course delivery and student-centred learning, with a commitment to continuous quality improvement through ongoing training and development.</w:t>
      </w:r>
    </w:p>
    <w:p w:rsidR="00996552" w:rsidRPr="00996552" w:rsidRDefault="00996552" w:rsidP="00996552">
      <w:pPr>
        <w:numPr>
          <w:ilvl w:val="0"/>
          <w:numId w:val="32"/>
        </w:numPr>
        <w:rPr>
          <w:rFonts w:cs="Arial"/>
          <w:szCs w:val="20"/>
          <w:lang w:eastAsia="en-AU"/>
        </w:rPr>
      </w:pPr>
      <w:r w:rsidRPr="00996552">
        <w:rPr>
          <w:rFonts w:cs="Arial"/>
          <w:szCs w:val="20"/>
          <w:lang w:eastAsia="en-AU"/>
        </w:rPr>
        <w:t>Demonstrated capacity to work effectively with and to negotiate sensitively with students especially on issues related to effective learning.</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Ability to supervise Masters and PhD research degree students to completion.</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Excellent interpersonal and communications skills appropriate for interacting with students, staff and industry, together with a strong commitment to teamwork and multidisciplinary collaboration.</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Evidence of ability to carry out academic administration to perform the full academic responsibilities of, and related administration for, the coordination of an award program, year or course.</w:t>
      </w:r>
    </w:p>
    <w:p w:rsidR="00996552" w:rsidRPr="00996552" w:rsidRDefault="00996552" w:rsidP="00996552">
      <w:pPr>
        <w:numPr>
          <w:ilvl w:val="0"/>
          <w:numId w:val="32"/>
        </w:numPr>
        <w:rPr>
          <w:rFonts w:cs="Arial"/>
          <w:szCs w:val="20"/>
          <w:lang w:eastAsia="en-AU"/>
        </w:rPr>
      </w:pPr>
      <w:r w:rsidRPr="00996552">
        <w:rPr>
          <w:rFonts w:cs="Arial"/>
          <w:szCs w:val="20"/>
          <w:lang w:val="en-US" w:eastAsia="en-AU"/>
        </w:rPr>
        <w:t>Ability to generate funding projects through gaining of peer-reviewed research awards and/or contracts with government and industry.</w:t>
      </w:r>
    </w:p>
    <w:p w:rsidR="009D0178" w:rsidRPr="0029148B" w:rsidRDefault="009D0178" w:rsidP="009D0178">
      <w:pPr>
        <w:rPr>
          <w:rFonts w:cs="Arial"/>
          <w:szCs w:val="20"/>
        </w:rPr>
      </w:pPr>
    </w:p>
    <w:p w:rsidR="009D0178" w:rsidRPr="0029148B" w:rsidRDefault="009D0178" w:rsidP="009D0178">
      <w:pPr>
        <w:pStyle w:val="Heading1"/>
        <w:spacing w:after="120"/>
      </w:pPr>
      <w:r w:rsidRPr="0029148B">
        <w:t>Qualifications</w:t>
      </w:r>
    </w:p>
    <w:p w:rsidR="00996552" w:rsidRPr="00996552" w:rsidRDefault="00996552" w:rsidP="00996552">
      <w:pPr>
        <w:rPr>
          <w:b/>
        </w:rPr>
      </w:pPr>
      <w:r w:rsidRPr="00996552">
        <w:rPr>
          <w:b/>
        </w:rPr>
        <w:t xml:space="preserve">Mandatory: </w:t>
      </w:r>
    </w:p>
    <w:p w:rsidR="00251C8D" w:rsidRDefault="00996552" w:rsidP="00251C8D">
      <w:pPr>
        <w:numPr>
          <w:ilvl w:val="0"/>
          <w:numId w:val="37"/>
        </w:numPr>
      </w:pPr>
      <w:r w:rsidRPr="00996552">
        <w:t xml:space="preserve">PhD in </w:t>
      </w:r>
      <w:r w:rsidR="00A12D9C">
        <w:t>Urban</w:t>
      </w:r>
      <w:r w:rsidR="00251C8D">
        <w:t xml:space="preserve"> Planning</w:t>
      </w:r>
    </w:p>
    <w:p w:rsidR="00996552" w:rsidRPr="00996552" w:rsidRDefault="00251C8D" w:rsidP="00251C8D">
      <w:pPr>
        <w:numPr>
          <w:ilvl w:val="0"/>
          <w:numId w:val="37"/>
        </w:numPr>
      </w:pPr>
      <w:r>
        <w:t>E</w:t>
      </w:r>
      <w:r w:rsidRPr="00996552">
        <w:t>ligibility for membership of the Planning Institute of Australia.</w:t>
      </w:r>
    </w:p>
    <w:p w:rsidR="00996552" w:rsidRPr="00996552" w:rsidRDefault="00996552" w:rsidP="00996552">
      <w:pPr>
        <w:rPr>
          <w:bCs/>
        </w:rPr>
      </w:pPr>
    </w:p>
    <w:p w:rsidR="00996552" w:rsidRPr="00996552" w:rsidRDefault="00996552" w:rsidP="00996552">
      <w:pPr>
        <w:rPr>
          <w:b/>
          <w:bCs/>
        </w:rPr>
      </w:pPr>
      <w:r w:rsidRPr="00996552">
        <w:rPr>
          <w:b/>
          <w:bCs/>
        </w:rPr>
        <w:t xml:space="preserve">Preferred: </w:t>
      </w:r>
    </w:p>
    <w:p w:rsidR="00996552" w:rsidRPr="00996552" w:rsidRDefault="00996552" w:rsidP="00251C8D">
      <w:pPr>
        <w:rPr>
          <w:bCs/>
        </w:rPr>
      </w:pPr>
      <w:r w:rsidRPr="00996552">
        <w:rPr>
          <w:bCs/>
        </w:rPr>
        <w:lastRenderedPageBreak/>
        <w:t>Graduate Certificate in Tertiary Teaching and Learning (if the appointed candidate does not hold this qualification or equivalent, they will be supported to complete this qualification as a requirement to fulfil their probation).</w:t>
      </w:r>
    </w:p>
    <w:p w:rsidR="00996552" w:rsidRPr="00251C8D" w:rsidRDefault="00996552" w:rsidP="00251C8D">
      <w:pPr>
        <w:rPr>
          <w:bCs/>
        </w:rPr>
      </w:pPr>
    </w:p>
    <w:p w:rsidR="00E22719" w:rsidRPr="00E22719" w:rsidRDefault="00E22719" w:rsidP="00E22719">
      <w:pPr>
        <w:rPr>
          <w:bCs/>
          <w:highlight w:val="yellow"/>
        </w:rPr>
      </w:pPr>
    </w:p>
    <w:p w:rsidR="009D0178" w:rsidRPr="0029148B" w:rsidRDefault="009D0178" w:rsidP="009D0178">
      <w:pPr>
        <w:rPr>
          <w:rFonts w:cs="Arial"/>
          <w:bCs/>
          <w:szCs w:val="20"/>
        </w:rPr>
      </w:pPr>
    </w:p>
    <w:tbl>
      <w:tblPr>
        <w:tblW w:w="102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440"/>
        <w:gridCol w:w="3600"/>
        <w:gridCol w:w="1440"/>
        <w:gridCol w:w="3780"/>
      </w:tblGrid>
      <w:tr w:rsidR="009D0178" w:rsidRPr="00762604" w:rsidTr="00084151">
        <w:tc>
          <w:tcPr>
            <w:tcW w:w="1440" w:type="dxa"/>
            <w:tcBorders>
              <w:top w:val="single" w:sz="4" w:space="0" w:color="auto"/>
              <w:left w:val="single" w:sz="4" w:space="0" w:color="auto"/>
              <w:bottom w:val="single" w:sz="4" w:space="0" w:color="auto"/>
              <w:right w:val="single" w:sz="4" w:space="0" w:color="auto"/>
            </w:tcBorders>
          </w:tcPr>
          <w:p w:rsidR="009D0178" w:rsidRPr="00762604" w:rsidRDefault="009D0178" w:rsidP="00084151">
            <w:pPr>
              <w:keepLines/>
              <w:spacing w:before="120"/>
              <w:ind w:right="74"/>
              <w:rPr>
                <w:rFonts w:cs="Arial"/>
                <w:b/>
                <w:bCs/>
                <w:szCs w:val="20"/>
              </w:rPr>
            </w:pPr>
            <w:r w:rsidRPr="00762604">
              <w:rPr>
                <w:rFonts w:cs="Arial"/>
                <w:b/>
                <w:bCs/>
                <w:szCs w:val="20"/>
              </w:rPr>
              <w:t>Endorsed:</w:t>
            </w:r>
          </w:p>
        </w:tc>
        <w:tc>
          <w:tcPr>
            <w:tcW w:w="3600" w:type="dxa"/>
            <w:tcBorders>
              <w:top w:val="single" w:sz="4" w:space="0" w:color="auto"/>
              <w:left w:val="single" w:sz="4" w:space="0" w:color="auto"/>
              <w:bottom w:val="single" w:sz="4" w:space="0" w:color="auto"/>
              <w:right w:val="single" w:sz="4" w:space="0" w:color="auto"/>
            </w:tcBorders>
          </w:tcPr>
          <w:p w:rsidR="009D0178" w:rsidRDefault="009D0178" w:rsidP="00084151">
            <w:pPr>
              <w:keepLines/>
              <w:spacing w:before="120" w:after="60"/>
              <w:rPr>
                <w:rFonts w:cs="Arial"/>
                <w:szCs w:val="20"/>
              </w:rPr>
            </w:pPr>
            <w:r w:rsidRPr="00762604">
              <w:rPr>
                <w:rFonts w:cs="Arial"/>
                <w:szCs w:val="20"/>
              </w:rPr>
              <w:t>Signature:</w:t>
            </w:r>
          </w:p>
          <w:p w:rsidR="00C27147" w:rsidRPr="00762604" w:rsidRDefault="00C27147" w:rsidP="00084151">
            <w:pPr>
              <w:keepLines/>
              <w:spacing w:before="120" w:after="60"/>
              <w:rPr>
                <w:rFonts w:cs="Arial"/>
                <w:szCs w:val="20"/>
              </w:rPr>
            </w:pPr>
          </w:p>
          <w:p w:rsidR="009D0178" w:rsidRDefault="009D0178" w:rsidP="00084151">
            <w:pPr>
              <w:keepLines/>
              <w:spacing w:after="60"/>
              <w:rPr>
                <w:rFonts w:cs="Arial"/>
                <w:szCs w:val="20"/>
              </w:rPr>
            </w:pPr>
            <w:r w:rsidRPr="00762604">
              <w:rPr>
                <w:rFonts w:cs="Arial"/>
                <w:szCs w:val="20"/>
              </w:rPr>
              <w:t>Name:</w:t>
            </w:r>
            <w:r w:rsidR="00C27147">
              <w:rPr>
                <w:rFonts w:cs="Arial"/>
                <w:szCs w:val="20"/>
              </w:rPr>
              <w:t xml:space="preserve"> PROF DAVID HAYWARD</w:t>
            </w:r>
          </w:p>
          <w:p w:rsidR="00C27147" w:rsidRPr="00762604" w:rsidRDefault="00C27147" w:rsidP="00084151">
            <w:pPr>
              <w:keepLines/>
              <w:spacing w:after="60"/>
              <w:rPr>
                <w:rFonts w:cs="Arial"/>
                <w:szCs w:val="20"/>
              </w:rPr>
            </w:pPr>
            <w:r w:rsidRPr="00762604">
              <w:rPr>
                <w:rFonts w:cs="Arial"/>
                <w:szCs w:val="20"/>
              </w:rPr>
              <w:t>Title:</w:t>
            </w:r>
            <w:r>
              <w:rPr>
                <w:rFonts w:cs="Arial"/>
                <w:szCs w:val="20"/>
              </w:rPr>
              <w:t xml:space="preserve"> Dean, School of Global Studies, Social Science and Planning</w:t>
            </w:r>
          </w:p>
          <w:p w:rsidR="009D0178" w:rsidRPr="00762604" w:rsidRDefault="009D0178" w:rsidP="00084151">
            <w:pPr>
              <w:keepLines/>
              <w:spacing w:after="60"/>
              <w:rPr>
                <w:rFonts w:cs="Arial"/>
                <w:szCs w:val="20"/>
              </w:rPr>
            </w:pPr>
            <w:r w:rsidRPr="00762604">
              <w:rPr>
                <w:rFonts w:cs="Arial"/>
                <w:szCs w:val="20"/>
              </w:rPr>
              <w:t>Date:</w:t>
            </w:r>
          </w:p>
        </w:tc>
        <w:tc>
          <w:tcPr>
            <w:tcW w:w="1440" w:type="dxa"/>
            <w:tcBorders>
              <w:top w:val="single" w:sz="4" w:space="0" w:color="auto"/>
              <w:left w:val="single" w:sz="4" w:space="0" w:color="auto"/>
              <w:bottom w:val="single" w:sz="4" w:space="0" w:color="auto"/>
              <w:right w:val="single" w:sz="4" w:space="0" w:color="auto"/>
            </w:tcBorders>
          </w:tcPr>
          <w:p w:rsidR="009D0178" w:rsidRPr="00762604" w:rsidRDefault="009D0178" w:rsidP="00084151">
            <w:pPr>
              <w:keepLines/>
              <w:spacing w:before="120"/>
              <w:rPr>
                <w:rFonts w:cs="Arial"/>
                <w:szCs w:val="20"/>
              </w:rPr>
            </w:pPr>
            <w:r w:rsidRPr="00762604">
              <w:rPr>
                <w:rFonts w:cs="Arial"/>
                <w:b/>
                <w:bCs/>
                <w:szCs w:val="20"/>
              </w:rPr>
              <w:t>Approved:</w:t>
            </w:r>
          </w:p>
        </w:tc>
        <w:tc>
          <w:tcPr>
            <w:tcW w:w="3780" w:type="dxa"/>
            <w:tcBorders>
              <w:top w:val="single" w:sz="4" w:space="0" w:color="auto"/>
              <w:left w:val="single" w:sz="4" w:space="0" w:color="auto"/>
              <w:bottom w:val="single" w:sz="4" w:space="0" w:color="auto"/>
              <w:right w:val="single" w:sz="4" w:space="0" w:color="auto"/>
            </w:tcBorders>
          </w:tcPr>
          <w:p w:rsidR="009D0178" w:rsidRPr="000F2223" w:rsidRDefault="009D0178" w:rsidP="00084151">
            <w:pPr>
              <w:keepLines/>
              <w:spacing w:before="120" w:after="60"/>
              <w:rPr>
                <w:rFonts w:cs="Arial"/>
                <w:szCs w:val="20"/>
                <w:lang w:val="fr-FR"/>
              </w:rPr>
            </w:pPr>
            <w:r w:rsidRPr="000F2223">
              <w:rPr>
                <w:rFonts w:cs="Arial"/>
                <w:szCs w:val="20"/>
                <w:lang w:val="fr-FR"/>
              </w:rPr>
              <w:t>Signature:</w:t>
            </w:r>
          </w:p>
          <w:p w:rsidR="00C27147" w:rsidRPr="000F2223" w:rsidRDefault="00C27147" w:rsidP="00084151">
            <w:pPr>
              <w:keepLines/>
              <w:spacing w:before="120" w:after="60"/>
              <w:rPr>
                <w:rFonts w:cs="Arial"/>
                <w:szCs w:val="20"/>
                <w:lang w:val="fr-FR"/>
              </w:rPr>
            </w:pPr>
          </w:p>
          <w:p w:rsidR="009D0178" w:rsidRPr="000F2223" w:rsidRDefault="009D0178" w:rsidP="00084151">
            <w:pPr>
              <w:keepLines/>
              <w:spacing w:after="60"/>
              <w:rPr>
                <w:rFonts w:cs="Arial"/>
                <w:szCs w:val="20"/>
                <w:lang w:val="fr-FR"/>
              </w:rPr>
            </w:pPr>
            <w:r w:rsidRPr="000F2223">
              <w:rPr>
                <w:rFonts w:cs="Arial"/>
                <w:szCs w:val="20"/>
                <w:lang w:val="fr-FR"/>
              </w:rPr>
              <w:t>Name:</w:t>
            </w:r>
            <w:r w:rsidR="00C27147" w:rsidRPr="000F2223">
              <w:rPr>
                <w:rFonts w:cs="Arial"/>
                <w:szCs w:val="20"/>
                <w:lang w:val="fr-FR"/>
              </w:rPr>
              <w:t xml:space="preserve"> </w:t>
            </w:r>
            <w:r w:rsidR="0078602F" w:rsidRPr="000F2223">
              <w:rPr>
                <w:rFonts w:cs="Arial"/>
                <w:szCs w:val="20"/>
                <w:lang w:val="fr-FR"/>
              </w:rPr>
              <w:t>Professor Barbara de la Harpe</w:t>
            </w:r>
          </w:p>
          <w:p w:rsidR="009D0178" w:rsidRPr="00762604" w:rsidRDefault="009D0178" w:rsidP="00084151">
            <w:pPr>
              <w:keepLines/>
              <w:spacing w:after="60"/>
              <w:rPr>
                <w:rFonts w:cs="Arial"/>
                <w:szCs w:val="20"/>
              </w:rPr>
            </w:pPr>
            <w:r w:rsidRPr="00762604">
              <w:rPr>
                <w:rFonts w:cs="Arial"/>
                <w:szCs w:val="20"/>
              </w:rPr>
              <w:t>Title:</w:t>
            </w:r>
            <w:r w:rsidR="00C27147">
              <w:rPr>
                <w:rFonts w:cs="Arial"/>
                <w:szCs w:val="20"/>
              </w:rPr>
              <w:t xml:space="preserve"> </w:t>
            </w:r>
            <w:r w:rsidR="0078602F">
              <w:rPr>
                <w:rFonts w:cs="Arial"/>
                <w:szCs w:val="20"/>
              </w:rPr>
              <w:t xml:space="preserve">Acting </w:t>
            </w:r>
            <w:r w:rsidR="00C27147">
              <w:rPr>
                <w:rFonts w:cs="Arial"/>
                <w:szCs w:val="20"/>
              </w:rPr>
              <w:t>PVC and Vice-President, College of Design and Social Context</w:t>
            </w:r>
          </w:p>
          <w:p w:rsidR="009D0178" w:rsidRPr="00762604" w:rsidRDefault="009D0178" w:rsidP="00084151">
            <w:pPr>
              <w:keepLines/>
              <w:spacing w:after="120"/>
              <w:rPr>
                <w:rFonts w:cs="Arial"/>
                <w:szCs w:val="20"/>
              </w:rPr>
            </w:pPr>
            <w:r w:rsidRPr="00762604">
              <w:rPr>
                <w:rFonts w:cs="Arial"/>
                <w:szCs w:val="20"/>
              </w:rPr>
              <w:t>Date:</w:t>
            </w:r>
          </w:p>
        </w:tc>
      </w:tr>
    </w:tbl>
    <w:p w:rsidR="009D0178" w:rsidRDefault="009D0178" w:rsidP="009D0178">
      <w:pPr>
        <w:rPr>
          <w:rFonts w:cs="Arial"/>
          <w:szCs w:val="20"/>
        </w:rPr>
      </w:pPr>
    </w:p>
    <w:p w:rsidR="009D0178" w:rsidRPr="0029148B" w:rsidRDefault="009D0178" w:rsidP="009D0178">
      <w:pPr>
        <w:rPr>
          <w:rFonts w:cs="Arial"/>
          <w:szCs w:val="20"/>
        </w:rPr>
      </w:pPr>
    </w:p>
    <w:p w:rsidR="009D0178" w:rsidRPr="0029148B" w:rsidRDefault="009D0178" w:rsidP="009D0178">
      <w:pPr>
        <w:rPr>
          <w:rFonts w:cs="Arial"/>
          <w:bCs/>
          <w:szCs w:val="20"/>
        </w:rPr>
      </w:pPr>
    </w:p>
    <w:p w:rsidR="00BF2804" w:rsidRPr="0029148B" w:rsidRDefault="00BF2804" w:rsidP="00C57754">
      <w:pPr>
        <w:rPr>
          <w:rFonts w:cs="Arial"/>
          <w:szCs w:val="20"/>
        </w:rPr>
      </w:pPr>
    </w:p>
    <w:sectPr w:rsidR="00BF2804" w:rsidRPr="0029148B" w:rsidSect="00F120B9">
      <w:headerReference w:type="default" r:id="rId13"/>
      <w:footerReference w:type="default" r:id="rId14"/>
      <w:pgSz w:w="11906" w:h="16838" w:code="9"/>
      <w:pgMar w:top="794" w:right="851" w:bottom="851" w:left="851" w:header="561"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7D6" w:rsidRDefault="002F07D6">
      <w:r>
        <w:separator/>
      </w:r>
    </w:p>
  </w:endnote>
  <w:endnote w:type="continuationSeparator" w:id="0">
    <w:p w:rsidR="002F07D6" w:rsidRDefault="002F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 Sans Std Light">
    <w:altName w:val="Gill Sans Std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3C" w:rsidRPr="00864772" w:rsidRDefault="00CB3D3C" w:rsidP="001F20C1">
    <w:pPr>
      <w:pStyle w:val="Footer"/>
      <w:tabs>
        <w:tab w:val="clear" w:pos="8306"/>
        <w:tab w:val="right" w:pos="10348"/>
      </w:tabs>
      <w:jc w:val="right"/>
      <w:rPr>
        <w:rFonts w:cs="Arial"/>
        <w:szCs w:val="20"/>
      </w:rPr>
    </w:pPr>
    <w:r>
      <w:rPr>
        <w:szCs w:val="20"/>
        <w:lang w:val="en-US"/>
      </w:rPr>
      <w:tab/>
    </w:r>
    <w:r w:rsidRPr="00864772">
      <w:rPr>
        <w:rFonts w:cs="Arial"/>
        <w:szCs w:val="20"/>
        <w:lang w:val="en-US"/>
      </w:rPr>
      <w:t xml:space="preserve">Page </w:t>
    </w:r>
    <w:r w:rsidRPr="00864772">
      <w:rPr>
        <w:rStyle w:val="PageNumber"/>
        <w:rFonts w:cs="Arial"/>
        <w:szCs w:val="20"/>
      </w:rPr>
      <w:fldChar w:fldCharType="begin"/>
    </w:r>
    <w:r w:rsidRPr="00864772">
      <w:rPr>
        <w:rStyle w:val="PageNumber"/>
        <w:rFonts w:cs="Arial"/>
        <w:szCs w:val="20"/>
      </w:rPr>
      <w:instrText xml:space="preserve"> PAGE </w:instrText>
    </w:r>
    <w:r w:rsidRPr="00864772">
      <w:rPr>
        <w:rStyle w:val="PageNumber"/>
        <w:rFonts w:cs="Arial"/>
        <w:szCs w:val="20"/>
      </w:rPr>
      <w:fldChar w:fldCharType="separate"/>
    </w:r>
    <w:r w:rsidR="0021254B">
      <w:rPr>
        <w:rStyle w:val="PageNumber"/>
        <w:rFonts w:cs="Arial"/>
        <w:noProof/>
        <w:szCs w:val="20"/>
      </w:rPr>
      <w:t>1</w:t>
    </w:r>
    <w:r w:rsidRPr="00864772">
      <w:rPr>
        <w:rStyle w:val="PageNumber"/>
        <w:rFonts w:cs="Arial"/>
        <w:szCs w:val="20"/>
      </w:rPr>
      <w:fldChar w:fldCharType="end"/>
    </w:r>
    <w:r w:rsidRPr="00864772">
      <w:rPr>
        <w:rStyle w:val="PageNumber"/>
        <w:rFonts w:cs="Arial"/>
        <w:szCs w:val="20"/>
      </w:rPr>
      <w:t xml:space="preserve"> of </w:t>
    </w:r>
    <w:r w:rsidRPr="00864772">
      <w:rPr>
        <w:rStyle w:val="PageNumber"/>
        <w:rFonts w:cs="Arial"/>
        <w:szCs w:val="20"/>
      </w:rPr>
      <w:fldChar w:fldCharType="begin"/>
    </w:r>
    <w:r w:rsidRPr="00864772">
      <w:rPr>
        <w:rStyle w:val="PageNumber"/>
        <w:rFonts w:cs="Arial"/>
        <w:szCs w:val="20"/>
      </w:rPr>
      <w:instrText xml:space="preserve"> NUMPAGES </w:instrText>
    </w:r>
    <w:r w:rsidRPr="00864772">
      <w:rPr>
        <w:rStyle w:val="PageNumber"/>
        <w:rFonts w:cs="Arial"/>
        <w:szCs w:val="20"/>
      </w:rPr>
      <w:fldChar w:fldCharType="separate"/>
    </w:r>
    <w:r w:rsidR="0021254B">
      <w:rPr>
        <w:rStyle w:val="PageNumber"/>
        <w:rFonts w:cs="Arial"/>
        <w:noProof/>
        <w:szCs w:val="20"/>
      </w:rPr>
      <w:t>4</w:t>
    </w:r>
    <w:r w:rsidRPr="0086477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7D6" w:rsidRDefault="002F07D6">
      <w:r>
        <w:separator/>
      </w:r>
    </w:p>
  </w:footnote>
  <w:footnote w:type="continuationSeparator" w:id="0">
    <w:p w:rsidR="002F07D6" w:rsidRDefault="002F0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3C" w:rsidRDefault="00CB3D3C" w:rsidP="006B609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3E85"/>
    <w:multiLevelType w:val="hybridMultilevel"/>
    <w:tmpl w:val="76F89876"/>
    <w:lvl w:ilvl="0" w:tplc="67EE8724">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79D4E6E"/>
    <w:multiLevelType w:val="hybridMultilevel"/>
    <w:tmpl w:val="4022BC14"/>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E30709"/>
    <w:multiLevelType w:val="hybridMultilevel"/>
    <w:tmpl w:val="38C8E1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C6666ED"/>
    <w:multiLevelType w:val="hybridMultilevel"/>
    <w:tmpl w:val="9C120CD6"/>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0A2544F"/>
    <w:multiLevelType w:val="hybridMultilevel"/>
    <w:tmpl w:val="2CC60A5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12237CB1"/>
    <w:multiLevelType w:val="hybridMultilevel"/>
    <w:tmpl w:val="DB027D42"/>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132814F4"/>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AB136C4"/>
    <w:multiLevelType w:val="hybridMultilevel"/>
    <w:tmpl w:val="28441C9A"/>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B4C6575"/>
    <w:multiLevelType w:val="hybridMultilevel"/>
    <w:tmpl w:val="155A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1C5806"/>
    <w:multiLevelType w:val="hybridMultilevel"/>
    <w:tmpl w:val="5D4CC144"/>
    <w:lvl w:ilvl="0" w:tplc="A5648F80">
      <w:start w:val="1"/>
      <w:numFmt w:val="bullet"/>
      <w:lvlText w:val=""/>
      <w:lvlJc w:val="left"/>
      <w:pPr>
        <w:tabs>
          <w:tab w:val="num" w:pos="2573"/>
        </w:tabs>
        <w:ind w:left="2573"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E682D84"/>
    <w:multiLevelType w:val="hybridMultilevel"/>
    <w:tmpl w:val="C17686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616C84"/>
    <w:multiLevelType w:val="hybridMultilevel"/>
    <w:tmpl w:val="B07A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8C511E"/>
    <w:multiLevelType w:val="hybridMultilevel"/>
    <w:tmpl w:val="4224C712"/>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2D2071EB"/>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D6876EF"/>
    <w:multiLevelType w:val="hybridMultilevel"/>
    <w:tmpl w:val="97C4A0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3A2FF8"/>
    <w:multiLevelType w:val="hybridMultilevel"/>
    <w:tmpl w:val="F1A0476C"/>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63945D5"/>
    <w:multiLevelType w:val="multilevel"/>
    <w:tmpl w:val="5A9A2B1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49FD2960"/>
    <w:multiLevelType w:val="hybridMultilevel"/>
    <w:tmpl w:val="06AC6050"/>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C5B7114"/>
    <w:multiLevelType w:val="hybridMultilevel"/>
    <w:tmpl w:val="BE4CD91E"/>
    <w:lvl w:ilvl="0" w:tplc="27AC6358">
      <w:start w:val="1"/>
      <w:numFmt w:val="bullet"/>
      <w:lvlText w:val=""/>
      <w:lvlJc w:val="left"/>
      <w:pPr>
        <w:tabs>
          <w:tab w:val="num" w:pos="360"/>
        </w:tabs>
        <w:ind w:left="36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6357D2C"/>
    <w:multiLevelType w:val="hybridMultilevel"/>
    <w:tmpl w:val="9F3A0A8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nsid w:val="56A71114"/>
    <w:multiLevelType w:val="hybridMultilevel"/>
    <w:tmpl w:val="DBF4E17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608B7C60"/>
    <w:multiLevelType w:val="hybridMultilevel"/>
    <w:tmpl w:val="723CD4E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644F77D5"/>
    <w:multiLevelType w:val="hybridMultilevel"/>
    <w:tmpl w:val="DED061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5AB23CC"/>
    <w:multiLevelType w:val="multilevel"/>
    <w:tmpl w:val="2836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B56C1D"/>
    <w:multiLevelType w:val="hybridMultilevel"/>
    <w:tmpl w:val="E990F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84D1331"/>
    <w:multiLevelType w:val="multilevel"/>
    <w:tmpl w:val="79AAFCA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9D02A80"/>
    <w:multiLevelType w:val="hybridMultilevel"/>
    <w:tmpl w:val="DD00E966"/>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6C1A6EB1"/>
    <w:multiLevelType w:val="hybridMultilevel"/>
    <w:tmpl w:val="A7F84C0C"/>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6C2F280D"/>
    <w:multiLevelType w:val="hybridMultilevel"/>
    <w:tmpl w:val="75EE88E4"/>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6D896328"/>
    <w:multiLevelType w:val="hybridMultilevel"/>
    <w:tmpl w:val="E1DEA4B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C30007"/>
    <w:multiLevelType w:val="multilevel"/>
    <w:tmpl w:val="7DF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C55136"/>
    <w:multiLevelType w:val="hybridMultilevel"/>
    <w:tmpl w:val="A998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85427"/>
    <w:multiLevelType w:val="hybridMultilevel"/>
    <w:tmpl w:val="5A70DF1E"/>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nsid w:val="78EF3EEB"/>
    <w:multiLevelType w:val="hybridMultilevel"/>
    <w:tmpl w:val="EA00BC4A"/>
    <w:lvl w:ilvl="0" w:tplc="04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nsid w:val="7937792E"/>
    <w:multiLevelType w:val="multilevel"/>
    <w:tmpl w:val="5A9A2B18"/>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79383833"/>
    <w:multiLevelType w:val="hybridMultilevel"/>
    <w:tmpl w:val="5B068EFA"/>
    <w:lvl w:ilvl="0" w:tplc="27AC6358">
      <w:start w:val="1"/>
      <w:numFmt w:val="bullet"/>
      <w:lvlText w:val=""/>
      <w:lvlJc w:val="left"/>
      <w:pPr>
        <w:tabs>
          <w:tab w:val="num" w:pos="360"/>
        </w:tabs>
        <w:ind w:left="360" w:hanging="360"/>
      </w:pPr>
      <w:rPr>
        <w:rFonts w:ascii="Symbol" w:hAnsi="Symbol" w:hint="default"/>
        <w:sz w:val="16"/>
        <w:szCs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CD3082D"/>
    <w:multiLevelType w:val="hybridMultilevel"/>
    <w:tmpl w:val="E1F07A4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4"/>
  </w:num>
  <w:num w:numId="2">
    <w:abstractNumId w:val="29"/>
  </w:num>
  <w:num w:numId="3">
    <w:abstractNumId w:val="11"/>
  </w:num>
  <w:num w:numId="4">
    <w:abstractNumId w:val="14"/>
  </w:num>
  <w:num w:numId="5">
    <w:abstractNumId w:val="9"/>
  </w:num>
  <w:num w:numId="6">
    <w:abstractNumId w:val="10"/>
  </w:num>
  <w:num w:numId="7">
    <w:abstractNumId w:val="36"/>
  </w:num>
  <w:num w:numId="8">
    <w:abstractNumId w:val="16"/>
  </w:num>
  <w:num w:numId="9">
    <w:abstractNumId w:val="6"/>
  </w:num>
  <w:num w:numId="10">
    <w:abstractNumId w:val="32"/>
  </w:num>
  <w:num w:numId="11">
    <w:abstractNumId w:val="5"/>
  </w:num>
  <w:num w:numId="12">
    <w:abstractNumId w:val="26"/>
  </w:num>
  <w:num w:numId="13">
    <w:abstractNumId w:val="18"/>
  </w:num>
  <w:num w:numId="14">
    <w:abstractNumId w:val="2"/>
  </w:num>
  <w:num w:numId="15">
    <w:abstractNumId w:val="17"/>
  </w:num>
  <w:num w:numId="16">
    <w:abstractNumId w:val="7"/>
  </w:num>
  <w:num w:numId="17">
    <w:abstractNumId w:val="19"/>
  </w:num>
  <w:num w:numId="18">
    <w:abstractNumId w:val="33"/>
  </w:num>
  <w:num w:numId="19">
    <w:abstractNumId w:val="25"/>
  </w:num>
  <w:num w:numId="20">
    <w:abstractNumId w:val="0"/>
  </w:num>
  <w:num w:numId="21">
    <w:abstractNumId w:val="13"/>
  </w:num>
  <w:num w:numId="22">
    <w:abstractNumId w:val="4"/>
  </w:num>
  <w:num w:numId="23">
    <w:abstractNumId w:val="35"/>
  </w:num>
  <w:num w:numId="24">
    <w:abstractNumId w:val="15"/>
  </w:num>
  <w:num w:numId="25">
    <w:abstractNumId w:val="12"/>
  </w:num>
  <w:num w:numId="26">
    <w:abstractNumId w:val="3"/>
  </w:num>
  <w:num w:numId="27">
    <w:abstractNumId w:val="20"/>
  </w:num>
  <w:num w:numId="28">
    <w:abstractNumId w:val="27"/>
  </w:num>
  <w:num w:numId="29">
    <w:abstractNumId w:val="28"/>
  </w:num>
  <w:num w:numId="30">
    <w:abstractNumId w:val="23"/>
  </w:num>
  <w:num w:numId="31">
    <w:abstractNumId w:val="31"/>
  </w:num>
  <w:num w:numId="32">
    <w:abstractNumId w:val="21"/>
  </w:num>
  <w:num w:numId="33">
    <w:abstractNumId w:val="30"/>
  </w:num>
  <w:num w:numId="34">
    <w:abstractNumId w:val="1"/>
  </w:num>
  <w:num w:numId="35">
    <w:abstractNumId w:val="22"/>
  </w:num>
  <w:num w:numId="36">
    <w:abstractNumId w:val="8"/>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609E"/>
    <w:rsid w:val="000130F7"/>
    <w:rsid w:val="000213B8"/>
    <w:rsid w:val="000426B2"/>
    <w:rsid w:val="00042B6A"/>
    <w:rsid w:val="0006086B"/>
    <w:rsid w:val="00061C4C"/>
    <w:rsid w:val="000646B9"/>
    <w:rsid w:val="00070688"/>
    <w:rsid w:val="00074ADA"/>
    <w:rsid w:val="00077A1E"/>
    <w:rsid w:val="00084151"/>
    <w:rsid w:val="00084ACE"/>
    <w:rsid w:val="000979BB"/>
    <w:rsid w:val="000B29C7"/>
    <w:rsid w:val="000B3440"/>
    <w:rsid w:val="000B52A3"/>
    <w:rsid w:val="000D02DD"/>
    <w:rsid w:val="000D2EE5"/>
    <w:rsid w:val="000E30C6"/>
    <w:rsid w:val="000F0AB7"/>
    <w:rsid w:val="000F2223"/>
    <w:rsid w:val="001109F1"/>
    <w:rsid w:val="00113AF9"/>
    <w:rsid w:val="00122C1C"/>
    <w:rsid w:val="00126D04"/>
    <w:rsid w:val="001274EE"/>
    <w:rsid w:val="00141FCD"/>
    <w:rsid w:val="00147323"/>
    <w:rsid w:val="00156920"/>
    <w:rsid w:val="00160BA2"/>
    <w:rsid w:val="00165ED9"/>
    <w:rsid w:val="00172B67"/>
    <w:rsid w:val="001C1E71"/>
    <w:rsid w:val="001C315B"/>
    <w:rsid w:val="001C6C1A"/>
    <w:rsid w:val="001C7AC8"/>
    <w:rsid w:val="001E0DA6"/>
    <w:rsid w:val="001F1260"/>
    <w:rsid w:val="001F20C1"/>
    <w:rsid w:val="002102E4"/>
    <w:rsid w:val="0021254B"/>
    <w:rsid w:val="002272FE"/>
    <w:rsid w:val="00230B8C"/>
    <w:rsid w:val="00233620"/>
    <w:rsid w:val="00244437"/>
    <w:rsid w:val="00246CC0"/>
    <w:rsid w:val="00251092"/>
    <w:rsid w:val="00251811"/>
    <w:rsid w:val="00251C8D"/>
    <w:rsid w:val="002574F5"/>
    <w:rsid w:val="00283003"/>
    <w:rsid w:val="00284A20"/>
    <w:rsid w:val="00284DAD"/>
    <w:rsid w:val="0029148B"/>
    <w:rsid w:val="0029575B"/>
    <w:rsid w:val="00296F47"/>
    <w:rsid w:val="002C00CF"/>
    <w:rsid w:val="002C0F8B"/>
    <w:rsid w:val="002C1D69"/>
    <w:rsid w:val="002C3EDB"/>
    <w:rsid w:val="002D6B98"/>
    <w:rsid w:val="002E43DE"/>
    <w:rsid w:val="002E4C7F"/>
    <w:rsid w:val="002F07D6"/>
    <w:rsid w:val="002F0FD1"/>
    <w:rsid w:val="003259A6"/>
    <w:rsid w:val="00331427"/>
    <w:rsid w:val="00336644"/>
    <w:rsid w:val="0034118C"/>
    <w:rsid w:val="003413DB"/>
    <w:rsid w:val="0035368D"/>
    <w:rsid w:val="003549E1"/>
    <w:rsid w:val="003613C7"/>
    <w:rsid w:val="00367159"/>
    <w:rsid w:val="00370DBF"/>
    <w:rsid w:val="003A24A8"/>
    <w:rsid w:val="003B7432"/>
    <w:rsid w:val="003C2ACA"/>
    <w:rsid w:val="003C3405"/>
    <w:rsid w:val="003C6ED6"/>
    <w:rsid w:val="003D0B0F"/>
    <w:rsid w:val="003E03CF"/>
    <w:rsid w:val="003E2442"/>
    <w:rsid w:val="003E4F3B"/>
    <w:rsid w:val="003E75AD"/>
    <w:rsid w:val="00401BBB"/>
    <w:rsid w:val="004116B3"/>
    <w:rsid w:val="00416FFA"/>
    <w:rsid w:val="00432053"/>
    <w:rsid w:val="00432F87"/>
    <w:rsid w:val="004430DD"/>
    <w:rsid w:val="004441B6"/>
    <w:rsid w:val="00445AA3"/>
    <w:rsid w:val="00456792"/>
    <w:rsid w:val="004644C9"/>
    <w:rsid w:val="004729BF"/>
    <w:rsid w:val="00473845"/>
    <w:rsid w:val="00480095"/>
    <w:rsid w:val="00484E4D"/>
    <w:rsid w:val="00490539"/>
    <w:rsid w:val="00493716"/>
    <w:rsid w:val="00497B7B"/>
    <w:rsid w:val="004D521B"/>
    <w:rsid w:val="004F4491"/>
    <w:rsid w:val="004F5BF5"/>
    <w:rsid w:val="005002CB"/>
    <w:rsid w:val="00503EEF"/>
    <w:rsid w:val="00520AE9"/>
    <w:rsid w:val="005420B0"/>
    <w:rsid w:val="005434FF"/>
    <w:rsid w:val="00572A77"/>
    <w:rsid w:val="00573B6E"/>
    <w:rsid w:val="005757EA"/>
    <w:rsid w:val="0058500E"/>
    <w:rsid w:val="0058527E"/>
    <w:rsid w:val="00595FA5"/>
    <w:rsid w:val="005A4D90"/>
    <w:rsid w:val="005B3735"/>
    <w:rsid w:val="005C01B1"/>
    <w:rsid w:val="005C4311"/>
    <w:rsid w:val="005C7D14"/>
    <w:rsid w:val="005E06EE"/>
    <w:rsid w:val="00601150"/>
    <w:rsid w:val="0060246A"/>
    <w:rsid w:val="00611278"/>
    <w:rsid w:val="00611E98"/>
    <w:rsid w:val="006229EB"/>
    <w:rsid w:val="00634C68"/>
    <w:rsid w:val="00643709"/>
    <w:rsid w:val="006445CF"/>
    <w:rsid w:val="00674EB5"/>
    <w:rsid w:val="00677479"/>
    <w:rsid w:val="00677508"/>
    <w:rsid w:val="00681DCA"/>
    <w:rsid w:val="00684114"/>
    <w:rsid w:val="0068462B"/>
    <w:rsid w:val="00684D3B"/>
    <w:rsid w:val="00685803"/>
    <w:rsid w:val="00690C45"/>
    <w:rsid w:val="006A6E6B"/>
    <w:rsid w:val="006B609E"/>
    <w:rsid w:val="006C5336"/>
    <w:rsid w:val="006C5960"/>
    <w:rsid w:val="006C7D32"/>
    <w:rsid w:val="006E291A"/>
    <w:rsid w:val="00700EB2"/>
    <w:rsid w:val="00706472"/>
    <w:rsid w:val="00712F01"/>
    <w:rsid w:val="007201B5"/>
    <w:rsid w:val="00722C2C"/>
    <w:rsid w:val="0073633B"/>
    <w:rsid w:val="00736A23"/>
    <w:rsid w:val="007440D8"/>
    <w:rsid w:val="00750E92"/>
    <w:rsid w:val="007616E1"/>
    <w:rsid w:val="007634D8"/>
    <w:rsid w:val="00767BEC"/>
    <w:rsid w:val="00771262"/>
    <w:rsid w:val="00774D3F"/>
    <w:rsid w:val="00781BC0"/>
    <w:rsid w:val="0078602F"/>
    <w:rsid w:val="007904D4"/>
    <w:rsid w:val="007A50D0"/>
    <w:rsid w:val="007B1BCA"/>
    <w:rsid w:val="007C210D"/>
    <w:rsid w:val="007C425B"/>
    <w:rsid w:val="007D0C20"/>
    <w:rsid w:val="007E0881"/>
    <w:rsid w:val="007F17E4"/>
    <w:rsid w:val="00804EDD"/>
    <w:rsid w:val="00823E95"/>
    <w:rsid w:val="00825658"/>
    <w:rsid w:val="0083157C"/>
    <w:rsid w:val="00832E28"/>
    <w:rsid w:val="008524BD"/>
    <w:rsid w:val="008577D9"/>
    <w:rsid w:val="00864772"/>
    <w:rsid w:val="00872747"/>
    <w:rsid w:val="008835C0"/>
    <w:rsid w:val="008A1034"/>
    <w:rsid w:val="008A2AF9"/>
    <w:rsid w:val="008B3EF3"/>
    <w:rsid w:val="008B5480"/>
    <w:rsid w:val="008B7860"/>
    <w:rsid w:val="008C6793"/>
    <w:rsid w:val="008D0728"/>
    <w:rsid w:val="008D2331"/>
    <w:rsid w:val="008E0343"/>
    <w:rsid w:val="00900D7B"/>
    <w:rsid w:val="00901A04"/>
    <w:rsid w:val="009119BD"/>
    <w:rsid w:val="00915EE2"/>
    <w:rsid w:val="00927392"/>
    <w:rsid w:val="00934053"/>
    <w:rsid w:val="009346CB"/>
    <w:rsid w:val="00944AB6"/>
    <w:rsid w:val="009451BB"/>
    <w:rsid w:val="00946664"/>
    <w:rsid w:val="00952F7A"/>
    <w:rsid w:val="00964513"/>
    <w:rsid w:val="0098492B"/>
    <w:rsid w:val="00990BB2"/>
    <w:rsid w:val="00991E62"/>
    <w:rsid w:val="00992A46"/>
    <w:rsid w:val="00994158"/>
    <w:rsid w:val="00996552"/>
    <w:rsid w:val="009A300B"/>
    <w:rsid w:val="009D0178"/>
    <w:rsid w:val="009D0B0E"/>
    <w:rsid w:val="009E428F"/>
    <w:rsid w:val="009E5E96"/>
    <w:rsid w:val="009E6B70"/>
    <w:rsid w:val="009F7813"/>
    <w:rsid w:val="00A011CA"/>
    <w:rsid w:val="00A12D9C"/>
    <w:rsid w:val="00A24511"/>
    <w:rsid w:val="00A45031"/>
    <w:rsid w:val="00A669F6"/>
    <w:rsid w:val="00A74035"/>
    <w:rsid w:val="00A84B48"/>
    <w:rsid w:val="00A952AD"/>
    <w:rsid w:val="00AE0030"/>
    <w:rsid w:val="00AE1557"/>
    <w:rsid w:val="00AF477C"/>
    <w:rsid w:val="00B00DE4"/>
    <w:rsid w:val="00B02694"/>
    <w:rsid w:val="00B0464B"/>
    <w:rsid w:val="00B139EC"/>
    <w:rsid w:val="00B1484D"/>
    <w:rsid w:val="00B30F34"/>
    <w:rsid w:val="00B3545F"/>
    <w:rsid w:val="00B43F1F"/>
    <w:rsid w:val="00B52109"/>
    <w:rsid w:val="00B54C26"/>
    <w:rsid w:val="00B57C2C"/>
    <w:rsid w:val="00B60FD9"/>
    <w:rsid w:val="00B65B07"/>
    <w:rsid w:val="00B71715"/>
    <w:rsid w:val="00B84C0C"/>
    <w:rsid w:val="00B92BE3"/>
    <w:rsid w:val="00BA08DD"/>
    <w:rsid w:val="00BA1BBB"/>
    <w:rsid w:val="00BA2BD7"/>
    <w:rsid w:val="00BA53D9"/>
    <w:rsid w:val="00BA5AC6"/>
    <w:rsid w:val="00BB46E7"/>
    <w:rsid w:val="00BB688F"/>
    <w:rsid w:val="00BC575B"/>
    <w:rsid w:val="00BC6189"/>
    <w:rsid w:val="00BD05B4"/>
    <w:rsid w:val="00BF2804"/>
    <w:rsid w:val="00C054EB"/>
    <w:rsid w:val="00C27147"/>
    <w:rsid w:val="00C279CC"/>
    <w:rsid w:val="00C307B8"/>
    <w:rsid w:val="00C54B52"/>
    <w:rsid w:val="00C5527A"/>
    <w:rsid w:val="00C55794"/>
    <w:rsid w:val="00C56367"/>
    <w:rsid w:val="00C57754"/>
    <w:rsid w:val="00C62467"/>
    <w:rsid w:val="00C672B3"/>
    <w:rsid w:val="00C70706"/>
    <w:rsid w:val="00C7077C"/>
    <w:rsid w:val="00C7142A"/>
    <w:rsid w:val="00C73001"/>
    <w:rsid w:val="00C813A1"/>
    <w:rsid w:val="00C83520"/>
    <w:rsid w:val="00C87E43"/>
    <w:rsid w:val="00C965A7"/>
    <w:rsid w:val="00C97C29"/>
    <w:rsid w:val="00CB2EB9"/>
    <w:rsid w:val="00CB3D3C"/>
    <w:rsid w:val="00CB6283"/>
    <w:rsid w:val="00CB64C2"/>
    <w:rsid w:val="00CC6ADB"/>
    <w:rsid w:val="00CC7668"/>
    <w:rsid w:val="00CC7999"/>
    <w:rsid w:val="00CD6936"/>
    <w:rsid w:val="00CD6F79"/>
    <w:rsid w:val="00CE025E"/>
    <w:rsid w:val="00CE1A1A"/>
    <w:rsid w:val="00CE7B5D"/>
    <w:rsid w:val="00CF0F38"/>
    <w:rsid w:val="00CF2304"/>
    <w:rsid w:val="00CF704B"/>
    <w:rsid w:val="00D11017"/>
    <w:rsid w:val="00D24D75"/>
    <w:rsid w:val="00D339D1"/>
    <w:rsid w:val="00D354ED"/>
    <w:rsid w:val="00D42B01"/>
    <w:rsid w:val="00D56BE0"/>
    <w:rsid w:val="00D6566A"/>
    <w:rsid w:val="00D65AC8"/>
    <w:rsid w:val="00D65CAF"/>
    <w:rsid w:val="00D71B3E"/>
    <w:rsid w:val="00D77A23"/>
    <w:rsid w:val="00D828AB"/>
    <w:rsid w:val="00DA32B5"/>
    <w:rsid w:val="00DB7AAC"/>
    <w:rsid w:val="00DC3EB9"/>
    <w:rsid w:val="00DD77F2"/>
    <w:rsid w:val="00DE46BB"/>
    <w:rsid w:val="00DE6CC3"/>
    <w:rsid w:val="00DF09CE"/>
    <w:rsid w:val="00DF1FDE"/>
    <w:rsid w:val="00DF5149"/>
    <w:rsid w:val="00E02984"/>
    <w:rsid w:val="00E1045F"/>
    <w:rsid w:val="00E159F7"/>
    <w:rsid w:val="00E209D5"/>
    <w:rsid w:val="00E22719"/>
    <w:rsid w:val="00E22817"/>
    <w:rsid w:val="00E46256"/>
    <w:rsid w:val="00E4763F"/>
    <w:rsid w:val="00E675BA"/>
    <w:rsid w:val="00EA710D"/>
    <w:rsid w:val="00EB06D2"/>
    <w:rsid w:val="00EB3EDC"/>
    <w:rsid w:val="00EB75AD"/>
    <w:rsid w:val="00EC09AB"/>
    <w:rsid w:val="00EC3964"/>
    <w:rsid w:val="00EC673C"/>
    <w:rsid w:val="00ED0DC1"/>
    <w:rsid w:val="00ED6711"/>
    <w:rsid w:val="00EE30C4"/>
    <w:rsid w:val="00EE51A9"/>
    <w:rsid w:val="00EE6A1D"/>
    <w:rsid w:val="00EF4FE3"/>
    <w:rsid w:val="00EF6972"/>
    <w:rsid w:val="00F120B9"/>
    <w:rsid w:val="00F45B0D"/>
    <w:rsid w:val="00F45D11"/>
    <w:rsid w:val="00F465FA"/>
    <w:rsid w:val="00F475A2"/>
    <w:rsid w:val="00F51C5A"/>
    <w:rsid w:val="00F532DD"/>
    <w:rsid w:val="00F60106"/>
    <w:rsid w:val="00F7177C"/>
    <w:rsid w:val="00F72347"/>
    <w:rsid w:val="00F86346"/>
    <w:rsid w:val="00F935BC"/>
    <w:rsid w:val="00FA6809"/>
    <w:rsid w:val="00FB4A7A"/>
    <w:rsid w:val="00FB7230"/>
    <w:rsid w:val="00FC4A7E"/>
    <w:rsid w:val="00FD2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7754"/>
    <w:pPr>
      <w:jc w:val="both"/>
    </w:pPr>
    <w:rPr>
      <w:rFonts w:ascii="Arial" w:hAnsi="Arial"/>
      <w:szCs w:val="24"/>
      <w:lang w:eastAsia="en-US"/>
    </w:rPr>
  </w:style>
  <w:style w:type="paragraph" w:styleId="Heading1">
    <w:name w:val="heading 1"/>
    <w:basedOn w:val="Normal"/>
    <w:next w:val="Normal"/>
    <w:link w:val="Heading1Char"/>
    <w:qFormat/>
    <w:rsid w:val="00C57754"/>
    <w:pPr>
      <w:keepNext/>
      <w:pBdr>
        <w:bottom w:val="single" w:sz="4" w:space="1" w:color="auto"/>
      </w:pBdr>
      <w:autoSpaceDE w:val="0"/>
      <w:autoSpaceDN w:val="0"/>
      <w:spacing w:after="240"/>
      <w:outlineLvl w:val="0"/>
    </w:pPr>
    <w:rPr>
      <w:rFonts w:ascii="Arial Bold" w:hAnsi="Arial Bold"/>
      <w:b/>
      <w:bCs/>
      <w:lang w:val="en-US"/>
    </w:rPr>
  </w:style>
  <w:style w:type="paragraph" w:styleId="Heading2">
    <w:name w:val="heading 2"/>
    <w:basedOn w:val="Normal"/>
    <w:next w:val="Normal"/>
    <w:qFormat/>
    <w:rsid w:val="00DE46BB"/>
    <w:pPr>
      <w:numPr>
        <w:ilvl w:val="1"/>
        <w:numId w:val="1"/>
      </w:numPr>
      <w:autoSpaceDE w:val="0"/>
      <w:autoSpaceDN w:val="0"/>
      <w:spacing w:after="240"/>
      <w:outlineLvl w:val="1"/>
    </w:pPr>
    <w:rPr>
      <w:lang w:val="en-US"/>
    </w:rPr>
  </w:style>
  <w:style w:type="paragraph" w:styleId="Heading3">
    <w:name w:val="heading 3"/>
    <w:basedOn w:val="Normal"/>
    <w:next w:val="Normal"/>
    <w:qFormat/>
    <w:rsid w:val="00F532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6B609E"/>
    <w:rPr>
      <w:color w:val="0000FF"/>
      <w:u w:val="single"/>
    </w:rPr>
  </w:style>
  <w:style w:type="paragraph" w:styleId="BodyTextIndent">
    <w:name w:val="Body Text Indent"/>
    <w:basedOn w:val="Normal"/>
    <w:rsid w:val="006B609E"/>
    <w:pPr>
      <w:ind w:left="709"/>
    </w:pPr>
    <w:rPr>
      <w:szCs w:val="20"/>
      <w:lang w:val="en-US"/>
    </w:rPr>
  </w:style>
  <w:style w:type="paragraph" w:customStyle="1" w:styleId="body">
    <w:name w:val="body"/>
    <w:basedOn w:val="Normal"/>
    <w:rsid w:val="006B609E"/>
    <w:pPr>
      <w:spacing w:before="100" w:beforeAutospacing="1" w:after="100" w:afterAutospacing="1"/>
    </w:pPr>
    <w:rPr>
      <w:rFonts w:eastAsia="Arial Unicode MS" w:cs="Arial"/>
      <w:color w:val="000000"/>
      <w:sz w:val="19"/>
      <w:szCs w:val="19"/>
    </w:rPr>
  </w:style>
  <w:style w:type="character" w:styleId="PageNumber">
    <w:name w:val="page number"/>
    <w:basedOn w:val="DefaultParagraphFont"/>
    <w:rsid w:val="00D42B01"/>
  </w:style>
  <w:style w:type="paragraph" w:styleId="BodyTextIndent3">
    <w:name w:val="Body Text Indent 3"/>
    <w:basedOn w:val="Normal"/>
    <w:rsid w:val="00D65AC8"/>
    <w:pPr>
      <w:spacing w:after="120"/>
      <w:ind w:left="283"/>
    </w:pPr>
    <w:rPr>
      <w:sz w:val="16"/>
      <w:szCs w:val="16"/>
    </w:rPr>
  </w:style>
  <w:style w:type="paragraph" w:customStyle="1" w:styleId="Body2">
    <w:name w:val="Body 2"/>
    <w:basedOn w:val="Normal"/>
    <w:rsid w:val="00CE025E"/>
    <w:pPr>
      <w:spacing w:after="160"/>
      <w:ind w:left="2268"/>
    </w:pPr>
    <w:rPr>
      <w:rFonts w:ascii="Helvetica" w:hAnsi="Helvetica"/>
      <w:szCs w:val="20"/>
    </w:rPr>
  </w:style>
  <w:style w:type="character" w:styleId="FollowedHyperlink">
    <w:name w:val="FollowedHyperlink"/>
    <w:rsid w:val="00825658"/>
    <w:rPr>
      <w:color w:val="800080"/>
      <w:u w:val="single"/>
    </w:rPr>
  </w:style>
  <w:style w:type="table" w:styleId="TableGrid">
    <w:name w:val="Table Grid"/>
    <w:basedOn w:val="TableNormal"/>
    <w:rsid w:val="00C57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ddenText">
    <w:name w:val="Hidden Text"/>
    <w:basedOn w:val="Normal"/>
    <w:rsid w:val="00832E28"/>
    <w:pPr>
      <w:jc w:val="left"/>
    </w:pPr>
    <w:rPr>
      <w:b/>
      <w:bCs/>
      <w:i/>
      <w:iCs/>
      <w:caps/>
      <w:vanish/>
      <w:color w:val="FF0000"/>
      <w:szCs w:val="20"/>
      <w:lang w:val="en-US"/>
    </w:rPr>
  </w:style>
  <w:style w:type="paragraph" w:customStyle="1" w:styleId="Style2">
    <w:name w:val="Style2"/>
    <w:basedOn w:val="HiddenText"/>
    <w:next w:val="Normal"/>
    <w:rsid w:val="00A45031"/>
  </w:style>
  <w:style w:type="paragraph" w:customStyle="1" w:styleId="Style1">
    <w:name w:val="Style1"/>
    <w:basedOn w:val="HiddenText"/>
    <w:rsid w:val="00A45031"/>
    <w:rPr>
      <w:i w:val="0"/>
    </w:rPr>
  </w:style>
  <w:style w:type="paragraph" w:styleId="BalloonText">
    <w:name w:val="Balloon Text"/>
    <w:basedOn w:val="Normal"/>
    <w:semiHidden/>
    <w:rsid w:val="004729BF"/>
    <w:rPr>
      <w:rFonts w:ascii="Tahoma" w:hAnsi="Tahoma" w:cs="Tahoma"/>
      <w:sz w:val="16"/>
      <w:szCs w:val="16"/>
    </w:rPr>
  </w:style>
  <w:style w:type="character" w:customStyle="1" w:styleId="A2">
    <w:name w:val="A2"/>
    <w:rsid w:val="00736A23"/>
    <w:rPr>
      <w:rFonts w:cs="Gill Sans Std Light"/>
      <w:color w:val="000000"/>
      <w:sz w:val="18"/>
      <w:szCs w:val="18"/>
    </w:rPr>
  </w:style>
  <w:style w:type="paragraph" w:styleId="ListParagraph">
    <w:name w:val="List Paragraph"/>
    <w:basedOn w:val="Normal"/>
    <w:uiPriority w:val="34"/>
    <w:qFormat/>
    <w:rsid w:val="005420B0"/>
    <w:pPr>
      <w:spacing w:after="200" w:line="276" w:lineRule="auto"/>
      <w:ind w:left="720"/>
      <w:contextualSpacing/>
      <w:jc w:val="left"/>
    </w:pPr>
    <w:rPr>
      <w:rFonts w:ascii="Calibri" w:eastAsia="Calibri" w:hAnsi="Calibri"/>
      <w:sz w:val="22"/>
      <w:szCs w:val="22"/>
    </w:rPr>
  </w:style>
  <w:style w:type="character" w:customStyle="1" w:styleId="Heading1Char">
    <w:name w:val="Heading 1 Char"/>
    <w:link w:val="Heading1"/>
    <w:rsid w:val="009D0178"/>
    <w:rPr>
      <w:rFonts w:ascii="Arial Bold" w:hAnsi="Arial Bold"/>
      <w:b/>
      <w:bCs/>
      <w:szCs w:val="24"/>
      <w:lang w:val="en-US" w:eastAsia="en-US"/>
    </w:rPr>
  </w:style>
  <w:style w:type="paragraph" w:styleId="BodyText3">
    <w:name w:val="Body Text 3"/>
    <w:basedOn w:val="Normal"/>
    <w:link w:val="BodyText3Char"/>
    <w:rsid w:val="00E22719"/>
    <w:pPr>
      <w:spacing w:after="120"/>
    </w:pPr>
    <w:rPr>
      <w:sz w:val="16"/>
      <w:szCs w:val="16"/>
    </w:rPr>
  </w:style>
  <w:style w:type="character" w:customStyle="1" w:styleId="BodyText3Char">
    <w:name w:val="Body Text 3 Char"/>
    <w:link w:val="BodyText3"/>
    <w:rsid w:val="00E22719"/>
    <w:rPr>
      <w:rFonts w:ascii="Arial" w:hAnsi="Arial"/>
      <w:sz w:val="16"/>
      <w:szCs w:val="16"/>
      <w:lang w:val="en-AU" w:eastAsia="en-US"/>
    </w:rPr>
  </w:style>
  <w:style w:type="paragraph" w:styleId="NormalWeb">
    <w:name w:val="Normal (Web)"/>
    <w:basedOn w:val="Normal"/>
    <w:uiPriority w:val="99"/>
    <w:unhideWhenUsed/>
    <w:rsid w:val="00700EB2"/>
    <w:pPr>
      <w:spacing w:before="100" w:beforeAutospacing="1" w:after="100" w:afterAutospacing="1"/>
      <w:jc w:val="left"/>
    </w:pPr>
    <w:rPr>
      <w:rFonts w:ascii="Times New Roman" w:hAnsi="Times New Roman"/>
      <w:sz w:val="24"/>
      <w:lang w:eastAsia="en-AU"/>
    </w:rPr>
  </w:style>
  <w:style w:type="character" w:customStyle="1" w:styleId="apple-converted-space">
    <w:name w:val="apple-converted-space"/>
    <w:rsid w:val="00700E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580011">
      <w:bodyDiv w:val="1"/>
      <w:marLeft w:val="60"/>
      <w:marRight w:val="60"/>
      <w:marTop w:val="60"/>
      <w:marBottom w:val="15"/>
      <w:divBdr>
        <w:top w:val="none" w:sz="0" w:space="0" w:color="auto"/>
        <w:left w:val="none" w:sz="0" w:space="0" w:color="auto"/>
        <w:bottom w:val="none" w:sz="0" w:space="0" w:color="auto"/>
        <w:right w:val="none" w:sz="0" w:space="0" w:color="auto"/>
      </w:divBdr>
      <w:divsChild>
        <w:div w:id="1661999396">
          <w:marLeft w:val="0"/>
          <w:marRight w:val="0"/>
          <w:marTop w:val="0"/>
          <w:marBottom w:val="0"/>
          <w:divBdr>
            <w:top w:val="none" w:sz="0" w:space="0" w:color="auto"/>
            <w:left w:val="none" w:sz="0" w:space="0" w:color="auto"/>
            <w:bottom w:val="none" w:sz="0" w:space="0" w:color="auto"/>
            <w:right w:val="none" w:sz="0" w:space="0" w:color="auto"/>
          </w:divBdr>
          <w:divsChild>
            <w:div w:id="76752026">
              <w:marLeft w:val="0"/>
              <w:marRight w:val="0"/>
              <w:marTop w:val="0"/>
              <w:marBottom w:val="0"/>
              <w:divBdr>
                <w:top w:val="none" w:sz="0" w:space="0" w:color="auto"/>
                <w:left w:val="none" w:sz="0" w:space="0" w:color="auto"/>
                <w:bottom w:val="none" w:sz="0" w:space="0" w:color="auto"/>
                <w:right w:val="none" w:sz="0" w:space="0" w:color="auto"/>
              </w:divBdr>
            </w:div>
            <w:div w:id="796412100">
              <w:marLeft w:val="0"/>
              <w:marRight w:val="0"/>
              <w:marTop w:val="0"/>
              <w:marBottom w:val="0"/>
              <w:divBdr>
                <w:top w:val="none" w:sz="0" w:space="0" w:color="auto"/>
                <w:left w:val="none" w:sz="0" w:space="0" w:color="auto"/>
                <w:bottom w:val="none" w:sz="0" w:space="0" w:color="auto"/>
                <w:right w:val="none" w:sz="0" w:space="0" w:color="auto"/>
              </w:divBdr>
            </w:div>
            <w:div w:id="8728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mit.edu.au/SOCIALHUMANIT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mit.edu.au/ds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it.edu.au/" TargetMode="External"/><Relationship Id="rId4" Type="http://schemas.openxmlformats.org/officeDocument/2006/relationships/settings" Target="settings.xml"/><Relationship Id="rId9" Type="http://schemas.openxmlformats.org/officeDocument/2006/relationships/hyperlink" Target="http://www.rmit.edu.au/browse;ID=ewhtlt73t0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Title:</vt:lpstr>
    </vt:vector>
  </TitlesOfParts>
  <Company>RMIT</Company>
  <LinksUpToDate>false</LinksUpToDate>
  <CharactersWithSpaces>10314</CharactersWithSpaces>
  <SharedDoc>false</SharedDoc>
  <HLinks>
    <vt:vector size="24" baseType="variant">
      <vt:variant>
        <vt:i4>2752617</vt:i4>
      </vt:variant>
      <vt:variant>
        <vt:i4>9</vt:i4>
      </vt:variant>
      <vt:variant>
        <vt:i4>0</vt:i4>
      </vt:variant>
      <vt:variant>
        <vt:i4>5</vt:i4>
      </vt:variant>
      <vt:variant>
        <vt:lpwstr>http://www.rmit.edu.au/SOCIALHUMANITIES</vt:lpwstr>
      </vt:variant>
      <vt:variant>
        <vt:lpwstr/>
      </vt:variant>
      <vt:variant>
        <vt:i4>2490468</vt:i4>
      </vt:variant>
      <vt:variant>
        <vt:i4>6</vt:i4>
      </vt:variant>
      <vt:variant>
        <vt:i4>0</vt:i4>
      </vt:variant>
      <vt:variant>
        <vt:i4>5</vt:i4>
      </vt:variant>
      <vt:variant>
        <vt:lpwstr>http://www.rmit.edu.au/dsc</vt:lpwstr>
      </vt:variant>
      <vt:variant>
        <vt:lpwstr/>
      </vt:variant>
      <vt:variant>
        <vt:i4>2162744</vt:i4>
      </vt:variant>
      <vt:variant>
        <vt:i4>3</vt:i4>
      </vt:variant>
      <vt:variant>
        <vt:i4>0</vt:i4>
      </vt:variant>
      <vt:variant>
        <vt:i4>5</vt:i4>
      </vt:variant>
      <vt:variant>
        <vt:lpwstr>http://www.rmit.edu.au/</vt:lpwstr>
      </vt:variant>
      <vt:variant>
        <vt:lpwstr/>
      </vt:variant>
      <vt:variant>
        <vt:i4>1245271</vt:i4>
      </vt:variant>
      <vt:variant>
        <vt:i4>0</vt:i4>
      </vt:variant>
      <vt:variant>
        <vt:i4>0</vt:i4>
      </vt:variant>
      <vt:variant>
        <vt:i4>5</vt:i4>
      </vt:variant>
      <vt:variant>
        <vt:lpwstr>http://www.rmit.edu.au/browse;ID=ewhtlt73t01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dc:title>
  <dc:creator>Cathy Szechenyi</dc:creator>
  <cp:lastModifiedBy>Tina Sinclair</cp:lastModifiedBy>
  <cp:revision>2</cp:revision>
  <cp:lastPrinted>2011-08-02T07:25:00Z</cp:lastPrinted>
  <dcterms:created xsi:type="dcterms:W3CDTF">2013-07-16T06:58:00Z</dcterms:created>
  <dcterms:modified xsi:type="dcterms:W3CDTF">2013-07-16T06:58:00Z</dcterms:modified>
</cp:coreProperties>
</file>