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B5E" w:rsidRPr="000B05ED" w:rsidRDefault="00E95B5E" w:rsidP="007E4658">
      <w:pPr>
        <w:rPr>
          <w:rFonts w:asciiTheme="minorHAnsi" w:hAnsiTheme="minorHAnsi" w:cs="Arial"/>
          <w:b/>
          <w:szCs w:val="24"/>
        </w:rPr>
      </w:pPr>
    </w:p>
    <w:p w:rsidR="00B42FED" w:rsidRPr="009023D2" w:rsidRDefault="000B05ED" w:rsidP="00D11A24">
      <w:pPr>
        <w:pStyle w:val="PDHeader"/>
        <w:rPr>
          <w:rFonts w:ascii="Arial" w:hAnsi="Arial"/>
          <w:sz w:val="22"/>
          <w:szCs w:val="22"/>
        </w:rPr>
      </w:pPr>
      <w:r w:rsidRPr="009023D2">
        <w:rPr>
          <w:rFonts w:ascii="Arial" w:hAnsi="Arial"/>
          <w:sz w:val="22"/>
          <w:szCs w:val="22"/>
        </w:rPr>
        <w:t>POSITION DESCRIPTION</w:t>
      </w:r>
    </w:p>
    <w:p w:rsidR="00417308" w:rsidRPr="009023D2" w:rsidRDefault="00417308" w:rsidP="00D11A24">
      <w:pPr>
        <w:pStyle w:val="PDHeader"/>
        <w:rPr>
          <w:rFonts w:ascii="Arial" w:hAnsi="Arial"/>
          <w:sz w:val="22"/>
          <w:szCs w:val="22"/>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0"/>
        <w:gridCol w:w="5331"/>
      </w:tblGrid>
      <w:tr w:rsidR="00E87E24" w:rsidRPr="009023D2" w:rsidTr="00AF4ED6">
        <w:trPr>
          <w:trHeight w:val="397"/>
        </w:trPr>
        <w:tc>
          <w:tcPr>
            <w:tcW w:w="4700" w:type="dxa"/>
            <w:vAlign w:val="center"/>
          </w:tcPr>
          <w:p w:rsidR="00E87E24" w:rsidRPr="009023D2" w:rsidRDefault="00E87E24" w:rsidP="00D11A24">
            <w:pPr>
              <w:rPr>
                <w:rFonts w:cs="Arial"/>
                <w:b/>
                <w:sz w:val="22"/>
                <w:szCs w:val="22"/>
              </w:rPr>
            </w:pPr>
            <w:r w:rsidRPr="009023D2">
              <w:rPr>
                <w:rFonts w:cs="Arial"/>
                <w:b/>
                <w:sz w:val="22"/>
                <w:szCs w:val="22"/>
              </w:rPr>
              <w:t>Position Title:</w:t>
            </w:r>
          </w:p>
        </w:tc>
        <w:tc>
          <w:tcPr>
            <w:tcW w:w="5331" w:type="dxa"/>
            <w:vAlign w:val="center"/>
          </w:tcPr>
          <w:p w:rsidR="00E87E24" w:rsidRPr="009023D2" w:rsidRDefault="00AF4ED6" w:rsidP="00AF4ED6">
            <w:pPr>
              <w:rPr>
                <w:rFonts w:cs="Arial"/>
                <w:sz w:val="22"/>
                <w:szCs w:val="22"/>
              </w:rPr>
            </w:pPr>
            <w:r w:rsidRPr="009023D2">
              <w:rPr>
                <w:rFonts w:cs="Arial"/>
                <w:sz w:val="22"/>
                <w:szCs w:val="22"/>
              </w:rPr>
              <w:t>Director Business Development and Knowledge Transfer Team</w:t>
            </w:r>
          </w:p>
        </w:tc>
      </w:tr>
      <w:tr w:rsidR="00E87E24" w:rsidRPr="009023D2" w:rsidTr="00AF4ED6">
        <w:trPr>
          <w:trHeight w:val="397"/>
        </w:trPr>
        <w:tc>
          <w:tcPr>
            <w:tcW w:w="4700" w:type="dxa"/>
            <w:vAlign w:val="center"/>
          </w:tcPr>
          <w:p w:rsidR="00E87E24" w:rsidRPr="009023D2" w:rsidRDefault="00E87E24" w:rsidP="00D11A24">
            <w:pPr>
              <w:rPr>
                <w:rFonts w:cs="Arial"/>
                <w:b/>
                <w:sz w:val="22"/>
                <w:szCs w:val="22"/>
              </w:rPr>
            </w:pPr>
            <w:r w:rsidRPr="009023D2">
              <w:rPr>
                <w:rFonts w:cs="Arial"/>
                <w:b/>
                <w:sz w:val="22"/>
                <w:szCs w:val="22"/>
              </w:rPr>
              <w:t>Business Unit:</w:t>
            </w:r>
          </w:p>
        </w:tc>
        <w:tc>
          <w:tcPr>
            <w:tcW w:w="5331" w:type="dxa"/>
            <w:vAlign w:val="center"/>
          </w:tcPr>
          <w:p w:rsidR="00E87E24" w:rsidRPr="009023D2" w:rsidRDefault="00AF4ED6" w:rsidP="00D11A24">
            <w:pPr>
              <w:rPr>
                <w:rFonts w:cs="Arial"/>
                <w:sz w:val="22"/>
                <w:szCs w:val="22"/>
              </w:rPr>
            </w:pPr>
            <w:r w:rsidRPr="009023D2">
              <w:rPr>
                <w:rFonts w:cs="Arial"/>
                <w:sz w:val="22"/>
                <w:szCs w:val="22"/>
              </w:rPr>
              <w:t>DVC Research Portfolio</w:t>
            </w:r>
          </w:p>
        </w:tc>
      </w:tr>
      <w:tr w:rsidR="00E87E24" w:rsidRPr="009023D2" w:rsidTr="00AF4ED6">
        <w:trPr>
          <w:trHeight w:val="397"/>
        </w:trPr>
        <w:tc>
          <w:tcPr>
            <w:tcW w:w="4700" w:type="dxa"/>
            <w:vAlign w:val="center"/>
          </w:tcPr>
          <w:p w:rsidR="00E87E24" w:rsidRPr="009023D2" w:rsidRDefault="00E87E24" w:rsidP="00D11A24">
            <w:pPr>
              <w:rPr>
                <w:rFonts w:cs="Arial"/>
                <w:b/>
                <w:sz w:val="22"/>
                <w:szCs w:val="22"/>
              </w:rPr>
            </w:pPr>
            <w:r w:rsidRPr="009023D2">
              <w:rPr>
                <w:rFonts w:cs="Arial"/>
                <w:b/>
                <w:sz w:val="22"/>
                <w:szCs w:val="22"/>
              </w:rPr>
              <w:t>Appointment Level:</w:t>
            </w:r>
          </w:p>
        </w:tc>
        <w:tc>
          <w:tcPr>
            <w:tcW w:w="5331" w:type="dxa"/>
            <w:vAlign w:val="center"/>
          </w:tcPr>
          <w:p w:rsidR="00E87E24" w:rsidRPr="009023D2" w:rsidRDefault="00AF4ED6" w:rsidP="00D11A24">
            <w:pPr>
              <w:rPr>
                <w:rFonts w:cs="Arial"/>
                <w:sz w:val="22"/>
                <w:szCs w:val="22"/>
              </w:rPr>
            </w:pPr>
            <w:r w:rsidRPr="009023D2">
              <w:rPr>
                <w:rFonts w:cs="Arial"/>
                <w:sz w:val="22"/>
                <w:szCs w:val="22"/>
              </w:rPr>
              <w:t>UC12</w:t>
            </w:r>
          </w:p>
        </w:tc>
      </w:tr>
      <w:tr w:rsidR="00E87E24" w:rsidRPr="009023D2" w:rsidTr="00AF4ED6">
        <w:trPr>
          <w:trHeight w:val="397"/>
        </w:trPr>
        <w:tc>
          <w:tcPr>
            <w:tcW w:w="4700" w:type="dxa"/>
            <w:vAlign w:val="center"/>
          </w:tcPr>
          <w:p w:rsidR="00E87E24" w:rsidRPr="009023D2" w:rsidRDefault="00E87E24" w:rsidP="00D11A24">
            <w:pPr>
              <w:rPr>
                <w:rFonts w:cs="Arial"/>
                <w:b/>
                <w:sz w:val="22"/>
                <w:szCs w:val="22"/>
              </w:rPr>
            </w:pPr>
            <w:r w:rsidRPr="009023D2">
              <w:rPr>
                <w:rFonts w:cs="Arial"/>
                <w:b/>
                <w:sz w:val="22"/>
                <w:szCs w:val="22"/>
              </w:rPr>
              <w:t>Reporting to:</w:t>
            </w:r>
          </w:p>
        </w:tc>
        <w:tc>
          <w:tcPr>
            <w:tcW w:w="5331" w:type="dxa"/>
            <w:vAlign w:val="center"/>
          </w:tcPr>
          <w:p w:rsidR="00AF4ED6" w:rsidRPr="009023D2" w:rsidRDefault="00AF4ED6" w:rsidP="00AF4ED6">
            <w:pPr>
              <w:jc w:val="both"/>
              <w:rPr>
                <w:rFonts w:cs="Arial"/>
                <w:sz w:val="22"/>
                <w:szCs w:val="22"/>
              </w:rPr>
            </w:pPr>
            <w:r w:rsidRPr="009023D2">
              <w:rPr>
                <w:rFonts w:cs="Arial"/>
                <w:sz w:val="22"/>
                <w:szCs w:val="22"/>
              </w:rPr>
              <w:t>Deputy Vice Chancellor Research</w:t>
            </w:r>
          </w:p>
          <w:p w:rsidR="00E87E24" w:rsidRPr="009023D2" w:rsidRDefault="00E87E24" w:rsidP="00D11A24">
            <w:pPr>
              <w:rPr>
                <w:rFonts w:cs="Arial"/>
                <w:sz w:val="22"/>
                <w:szCs w:val="22"/>
              </w:rPr>
            </w:pPr>
          </w:p>
        </w:tc>
      </w:tr>
      <w:tr w:rsidR="00E87E24" w:rsidRPr="009023D2" w:rsidTr="00AF4ED6">
        <w:trPr>
          <w:trHeight w:val="397"/>
        </w:trPr>
        <w:tc>
          <w:tcPr>
            <w:tcW w:w="4700" w:type="dxa"/>
            <w:vAlign w:val="center"/>
          </w:tcPr>
          <w:p w:rsidR="00E87E24" w:rsidRPr="009023D2" w:rsidRDefault="00E87E24" w:rsidP="00D11A24">
            <w:pPr>
              <w:rPr>
                <w:rFonts w:cs="Arial"/>
                <w:b/>
                <w:sz w:val="22"/>
                <w:szCs w:val="22"/>
              </w:rPr>
            </w:pPr>
            <w:r w:rsidRPr="009023D2">
              <w:rPr>
                <w:rFonts w:cs="Arial"/>
                <w:b/>
                <w:sz w:val="22"/>
                <w:szCs w:val="22"/>
              </w:rPr>
              <w:t>Position Number:</w:t>
            </w:r>
          </w:p>
        </w:tc>
        <w:tc>
          <w:tcPr>
            <w:tcW w:w="5331" w:type="dxa"/>
            <w:vAlign w:val="center"/>
          </w:tcPr>
          <w:p w:rsidR="00E87E24" w:rsidRPr="009023D2" w:rsidRDefault="00AF4ED6" w:rsidP="00D11A24">
            <w:pPr>
              <w:rPr>
                <w:rFonts w:cs="Arial"/>
                <w:sz w:val="22"/>
                <w:szCs w:val="22"/>
              </w:rPr>
            </w:pPr>
            <w:r w:rsidRPr="009023D2">
              <w:rPr>
                <w:rFonts w:cs="Arial"/>
                <w:sz w:val="22"/>
                <w:szCs w:val="22"/>
              </w:rPr>
              <w:t>TBC</w:t>
            </w:r>
          </w:p>
        </w:tc>
      </w:tr>
      <w:tr w:rsidR="00E87E24" w:rsidRPr="009023D2" w:rsidTr="00AF4ED6">
        <w:trPr>
          <w:trHeight w:val="397"/>
        </w:trPr>
        <w:tc>
          <w:tcPr>
            <w:tcW w:w="4700" w:type="dxa"/>
            <w:vAlign w:val="center"/>
          </w:tcPr>
          <w:p w:rsidR="00E87E24" w:rsidRPr="009023D2" w:rsidRDefault="000B05ED" w:rsidP="00D11A24">
            <w:pPr>
              <w:rPr>
                <w:rFonts w:cs="Arial"/>
                <w:b/>
                <w:sz w:val="22"/>
                <w:szCs w:val="22"/>
              </w:rPr>
            </w:pPr>
            <w:r w:rsidRPr="009023D2">
              <w:rPr>
                <w:rFonts w:cs="Arial"/>
                <w:b/>
                <w:sz w:val="22"/>
                <w:szCs w:val="22"/>
              </w:rPr>
              <w:t xml:space="preserve">Vacancy </w:t>
            </w:r>
            <w:r w:rsidR="00E87E24" w:rsidRPr="009023D2">
              <w:rPr>
                <w:rFonts w:cs="Arial"/>
                <w:b/>
                <w:sz w:val="22"/>
                <w:szCs w:val="22"/>
              </w:rPr>
              <w:t>Reference Number:</w:t>
            </w:r>
          </w:p>
        </w:tc>
        <w:tc>
          <w:tcPr>
            <w:tcW w:w="5331" w:type="dxa"/>
            <w:vAlign w:val="center"/>
          </w:tcPr>
          <w:p w:rsidR="00E87E24" w:rsidRPr="009023D2" w:rsidRDefault="00AF4ED6" w:rsidP="00D11A24">
            <w:pPr>
              <w:rPr>
                <w:rFonts w:cs="Arial"/>
                <w:sz w:val="22"/>
                <w:szCs w:val="22"/>
              </w:rPr>
            </w:pPr>
            <w:r w:rsidRPr="009023D2">
              <w:rPr>
                <w:rFonts w:cs="Arial"/>
                <w:sz w:val="22"/>
                <w:szCs w:val="22"/>
              </w:rPr>
              <w:t>193</w:t>
            </w:r>
          </w:p>
        </w:tc>
      </w:tr>
    </w:tbl>
    <w:p w:rsidR="0005173E" w:rsidRPr="009023D2" w:rsidRDefault="0005173E" w:rsidP="00D11A24">
      <w:pPr>
        <w:rPr>
          <w:rFonts w:cs="Arial"/>
          <w:sz w:val="22"/>
          <w:szCs w:val="22"/>
        </w:rPr>
      </w:pPr>
    </w:p>
    <w:p w:rsidR="006030ED" w:rsidRPr="009023D2" w:rsidRDefault="000B05ED" w:rsidP="00D11A24">
      <w:pPr>
        <w:rPr>
          <w:rFonts w:cs="Arial"/>
          <w:b/>
          <w:sz w:val="22"/>
          <w:szCs w:val="22"/>
        </w:rPr>
      </w:pPr>
      <w:r w:rsidRPr="009023D2">
        <w:rPr>
          <w:rFonts w:cs="Arial"/>
          <w:b/>
          <w:sz w:val="22"/>
          <w:szCs w:val="22"/>
        </w:rPr>
        <w:t>THE UNIVERSITY OF CANBERRA</w:t>
      </w:r>
    </w:p>
    <w:p w:rsidR="006030ED" w:rsidRPr="009023D2" w:rsidRDefault="006030ED" w:rsidP="00D11A24">
      <w:pPr>
        <w:rPr>
          <w:rFonts w:cs="Arial"/>
          <w:b/>
          <w:sz w:val="22"/>
          <w:szCs w:val="22"/>
        </w:rPr>
      </w:pPr>
    </w:p>
    <w:p w:rsidR="006030ED" w:rsidRPr="009023D2" w:rsidRDefault="000B05ED" w:rsidP="00D11A24">
      <w:pPr>
        <w:pStyle w:val="PDHeading1"/>
        <w:spacing w:before="0" w:beforeAutospacing="0" w:after="0"/>
        <w:rPr>
          <w:sz w:val="22"/>
          <w:szCs w:val="22"/>
          <w:lang w:val="en-AU"/>
        </w:rPr>
      </w:pPr>
      <w:r w:rsidRPr="009023D2">
        <w:rPr>
          <w:sz w:val="22"/>
          <w:szCs w:val="22"/>
          <w:lang w:val="en-AU"/>
        </w:rPr>
        <w:t>ORGANISATIONAL OVERVIEW</w:t>
      </w:r>
    </w:p>
    <w:p w:rsidR="006030ED" w:rsidRPr="009023D2" w:rsidRDefault="006030ED" w:rsidP="00D11A24">
      <w:pPr>
        <w:pStyle w:val="PDHeading1"/>
        <w:spacing w:before="0" w:beforeAutospacing="0" w:after="0"/>
        <w:rPr>
          <w:sz w:val="22"/>
          <w:szCs w:val="22"/>
          <w:lang w:val="en-AU"/>
        </w:rPr>
      </w:pPr>
    </w:p>
    <w:p w:rsidR="001606CD" w:rsidRPr="009023D2" w:rsidRDefault="001606CD" w:rsidP="00D11A24">
      <w:pPr>
        <w:rPr>
          <w:rFonts w:cs="Arial"/>
          <w:iCs/>
          <w:sz w:val="22"/>
          <w:szCs w:val="22"/>
        </w:rPr>
      </w:pPr>
      <w:r w:rsidRPr="009023D2">
        <w:rPr>
          <w:rFonts w:cs="Arial"/>
          <w:iCs/>
          <w:sz w:val="22"/>
          <w:szCs w:val="22"/>
        </w:rPr>
        <w:t>The University of Canberra is committed to serving its communities through professional education and applied research.</w:t>
      </w:r>
    </w:p>
    <w:p w:rsidR="001606CD" w:rsidRPr="009023D2" w:rsidRDefault="001606CD" w:rsidP="00D11A24">
      <w:pPr>
        <w:rPr>
          <w:rFonts w:cs="Arial"/>
          <w:sz w:val="22"/>
          <w:szCs w:val="22"/>
        </w:rPr>
      </w:pPr>
    </w:p>
    <w:p w:rsidR="001606CD" w:rsidRPr="009023D2" w:rsidRDefault="001606CD" w:rsidP="00D11A24">
      <w:pPr>
        <w:rPr>
          <w:rFonts w:cs="Arial"/>
          <w:iCs/>
          <w:sz w:val="22"/>
          <w:szCs w:val="22"/>
        </w:rPr>
      </w:pPr>
      <w:r w:rsidRPr="009023D2">
        <w:rPr>
          <w:rFonts w:cs="Arial"/>
          <w:iCs/>
          <w:sz w:val="22"/>
          <w:szCs w:val="22"/>
        </w:rPr>
        <w:t>Its purpose is to provide education which offers high quality transformative experiences to everyone suitably qualified; to engage in research which makes an early and important difference to the world around us; and to contribute to the building of just, prosperous, healthy and sustainable communities.</w:t>
      </w:r>
    </w:p>
    <w:p w:rsidR="001606CD" w:rsidRPr="009023D2" w:rsidRDefault="001606CD" w:rsidP="00D11A24">
      <w:pPr>
        <w:rPr>
          <w:rFonts w:cs="Arial"/>
          <w:iCs/>
          <w:sz w:val="22"/>
          <w:szCs w:val="22"/>
        </w:rPr>
      </w:pPr>
    </w:p>
    <w:p w:rsidR="001606CD" w:rsidRPr="009023D2" w:rsidRDefault="001606CD" w:rsidP="00D11A24">
      <w:pPr>
        <w:rPr>
          <w:rFonts w:cs="Arial"/>
          <w:iCs/>
          <w:sz w:val="22"/>
          <w:szCs w:val="22"/>
        </w:rPr>
      </w:pPr>
      <w:r w:rsidRPr="009023D2">
        <w:rPr>
          <w:rFonts w:cs="Arial"/>
          <w:iCs/>
          <w:sz w:val="22"/>
          <w:szCs w:val="22"/>
        </w:rPr>
        <w:t>The University’s new strategic plan outlines a bold vision to increase student numbers by 50 percent and break through into world rankings by the time the campus celebrates its 50th birthday. The plan contains ambitious objectives based on flexible, high-quality learning, a pervasive international focus and high impact research.</w:t>
      </w:r>
    </w:p>
    <w:p w:rsidR="001606CD" w:rsidRPr="009023D2" w:rsidRDefault="001606CD" w:rsidP="00D11A24">
      <w:pPr>
        <w:rPr>
          <w:rFonts w:cs="Arial"/>
          <w:iCs/>
          <w:sz w:val="22"/>
          <w:szCs w:val="22"/>
        </w:rPr>
      </w:pPr>
    </w:p>
    <w:p w:rsidR="001606CD" w:rsidRPr="009023D2" w:rsidRDefault="001606CD" w:rsidP="00D11A24">
      <w:pPr>
        <w:rPr>
          <w:rFonts w:cs="Arial"/>
          <w:iCs/>
          <w:sz w:val="22"/>
          <w:szCs w:val="22"/>
        </w:rPr>
      </w:pPr>
    </w:p>
    <w:p w:rsidR="007F24CE" w:rsidRPr="009023D2" w:rsidRDefault="000B05ED" w:rsidP="00D11A24">
      <w:pPr>
        <w:pStyle w:val="PDHeading1"/>
        <w:spacing w:before="0" w:beforeAutospacing="0" w:after="0"/>
        <w:rPr>
          <w:sz w:val="22"/>
          <w:szCs w:val="22"/>
          <w:lang w:val="en-AU"/>
        </w:rPr>
      </w:pPr>
      <w:r w:rsidRPr="009023D2">
        <w:rPr>
          <w:sz w:val="22"/>
          <w:szCs w:val="22"/>
          <w:lang w:val="en-AU"/>
        </w:rPr>
        <w:t>BUSINESS UNIT OVERVIEW</w:t>
      </w:r>
      <w:r w:rsidR="007F24CE" w:rsidRPr="009023D2">
        <w:rPr>
          <w:sz w:val="22"/>
          <w:szCs w:val="22"/>
          <w:lang w:val="en-AU"/>
        </w:rPr>
        <w:t xml:space="preserve"> </w:t>
      </w:r>
    </w:p>
    <w:p w:rsidR="007F24CE" w:rsidRPr="009023D2" w:rsidRDefault="007F24CE" w:rsidP="00D11A24">
      <w:pPr>
        <w:rPr>
          <w:rFonts w:cs="Arial"/>
          <w:b/>
          <w:sz w:val="22"/>
          <w:szCs w:val="22"/>
        </w:rPr>
      </w:pPr>
    </w:p>
    <w:p w:rsidR="009023D2" w:rsidRPr="009023D2" w:rsidRDefault="009023D2" w:rsidP="009023D2">
      <w:pPr>
        <w:widowControl w:val="0"/>
        <w:adjustRightInd w:val="0"/>
        <w:spacing w:after="200"/>
        <w:jc w:val="both"/>
        <w:textAlignment w:val="baseline"/>
        <w:rPr>
          <w:rFonts w:cs="Arial"/>
          <w:iCs/>
          <w:sz w:val="22"/>
          <w:szCs w:val="22"/>
        </w:rPr>
      </w:pPr>
      <w:r w:rsidRPr="009023D2">
        <w:rPr>
          <w:rFonts w:cs="Arial"/>
          <w:iCs/>
          <w:sz w:val="22"/>
          <w:szCs w:val="22"/>
        </w:rPr>
        <w:t>The Business Development and Knowledge Transfer team works within the DVCR portfolio and will play an important role in diversifying funding streams to support research and innovation activities at the University. The team will also support and strengthen the University’s activity in areas of knowledge transfer for the benefit of society. These aims will be achieved by providing strategies for enhancing engagement with external parties, including industry and government, and enabling UC discoveries to be translated into real world applications.</w:t>
      </w:r>
    </w:p>
    <w:p w:rsidR="009023D2" w:rsidRPr="009023D2" w:rsidRDefault="009023D2" w:rsidP="009023D2">
      <w:pPr>
        <w:widowControl w:val="0"/>
        <w:adjustRightInd w:val="0"/>
        <w:spacing w:after="200"/>
        <w:jc w:val="both"/>
        <w:textAlignment w:val="baseline"/>
        <w:rPr>
          <w:rFonts w:cs="Arial"/>
          <w:iCs/>
          <w:sz w:val="22"/>
          <w:szCs w:val="22"/>
        </w:rPr>
      </w:pPr>
      <w:r w:rsidRPr="009023D2">
        <w:rPr>
          <w:rFonts w:cs="Arial"/>
          <w:iCs/>
          <w:sz w:val="22"/>
          <w:szCs w:val="22"/>
        </w:rPr>
        <w:t xml:space="preserve">Working directly with the UC research community and external parties, the newly created Business Development and Knowledge Transfer team will play a central role in the areas of: </w:t>
      </w:r>
    </w:p>
    <w:p w:rsidR="009023D2" w:rsidRPr="009023D2" w:rsidRDefault="009023D2" w:rsidP="009023D2">
      <w:pPr>
        <w:pStyle w:val="ListParagraph"/>
        <w:numPr>
          <w:ilvl w:val="0"/>
          <w:numId w:val="25"/>
        </w:numPr>
        <w:spacing w:line="276" w:lineRule="auto"/>
        <w:ind w:left="600"/>
        <w:jc w:val="both"/>
        <w:rPr>
          <w:rFonts w:cs="Arial"/>
          <w:bCs/>
          <w:sz w:val="22"/>
          <w:szCs w:val="22"/>
        </w:rPr>
      </w:pPr>
      <w:r w:rsidRPr="009023D2">
        <w:rPr>
          <w:rFonts w:cs="Arial"/>
          <w:bCs/>
          <w:sz w:val="22"/>
          <w:szCs w:val="22"/>
        </w:rPr>
        <w:t>Tendering for research contracts and membership of tendering panels;</w:t>
      </w:r>
    </w:p>
    <w:p w:rsidR="009023D2" w:rsidRPr="009023D2" w:rsidRDefault="009023D2" w:rsidP="009023D2">
      <w:pPr>
        <w:pStyle w:val="ListParagraph"/>
        <w:numPr>
          <w:ilvl w:val="0"/>
          <w:numId w:val="25"/>
        </w:numPr>
        <w:spacing w:line="276" w:lineRule="auto"/>
        <w:ind w:left="600"/>
        <w:jc w:val="both"/>
        <w:rPr>
          <w:rFonts w:cs="Arial"/>
          <w:bCs/>
          <w:sz w:val="22"/>
          <w:szCs w:val="22"/>
        </w:rPr>
      </w:pPr>
      <w:r w:rsidRPr="009023D2">
        <w:rPr>
          <w:rFonts w:cs="Arial"/>
          <w:bCs/>
          <w:sz w:val="22"/>
          <w:szCs w:val="22"/>
        </w:rPr>
        <w:t>Negotiation of agreements and contracts in collaboration with the University Legal Office;</w:t>
      </w:r>
    </w:p>
    <w:p w:rsidR="009023D2" w:rsidRPr="009023D2" w:rsidRDefault="009023D2" w:rsidP="009023D2">
      <w:pPr>
        <w:pStyle w:val="ListParagraph"/>
        <w:numPr>
          <w:ilvl w:val="0"/>
          <w:numId w:val="25"/>
        </w:numPr>
        <w:spacing w:line="276" w:lineRule="auto"/>
        <w:ind w:left="600"/>
        <w:jc w:val="both"/>
        <w:rPr>
          <w:rFonts w:cs="Arial"/>
          <w:bCs/>
          <w:sz w:val="22"/>
          <w:szCs w:val="22"/>
        </w:rPr>
      </w:pPr>
      <w:r w:rsidRPr="009023D2">
        <w:rPr>
          <w:rFonts w:cs="Arial"/>
          <w:bCs/>
          <w:sz w:val="22"/>
          <w:szCs w:val="22"/>
        </w:rPr>
        <w:t>Development of opportunities for  industry-supported research and innovation projects;</w:t>
      </w:r>
    </w:p>
    <w:p w:rsidR="009023D2" w:rsidRPr="009023D2" w:rsidRDefault="009023D2" w:rsidP="009023D2">
      <w:pPr>
        <w:pStyle w:val="ListParagraph"/>
        <w:numPr>
          <w:ilvl w:val="0"/>
          <w:numId w:val="25"/>
        </w:numPr>
        <w:spacing w:line="276" w:lineRule="auto"/>
        <w:ind w:left="600"/>
        <w:jc w:val="both"/>
        <w:rPr>
          <w:rFonts w:cs="Arial"/>
          <w:bCs/>
          <w:sz w:val="22"/>
          <w:szCs w:val="22"/>
        </w:rPr>
      </w:pPr>
      <w:r w:rsidRPr="009023D2">
        <w:rPr>
          <w:rFonts w:cs="Arial"/>
          <w:bCs/>
          <w:sz w:val="22"/>
          <w:szCs w:val="22"/>
        </w:rPr>
        <w:t xml:space="preserve">Intellectual Property management; and </w:t>
      </w:r>
    </w:p>
    <w:p w:rsidR="009023D2" w:rsidRPr="009023D2" w:rsidRDefault="009023D2" w:rsidP="009023D2">
      <w:pPr>
        <w:pStyle w:val="ListParagraph"/>
        <w:numPr>
          <w:ilvl w:val="0"/>
          <w:numId w:val="25"/>
        </w:numPr>
        <w:spacing w:line="276" w:lineRule="auto"/>
        <w:ind w:left="600"/>
        <w:jc w:val="both"/>
        <w:rPr>
          <w:rFonts w:cs="Arial"/>
          <w:bCs/>
          <w:sz w:val="22"/>
          <w:szCs w:val="22"/>
        </w:rPr>
      </w:pPr>
      <w:r w:rsidRPr="009023D2">
        <w:rPr>
          <w:rFonts w:cs="Arial"/>
          <w:bCs/>
          <w:sz w:val="22"/>
          <w:szCs w:val="22"/>
        </w:rPr>
        <w:t>Commercialisation activities.</w:t>
      </w:r>
    </w:p>
    <w:p w:rsidR="00D42C86" w:rsidRPr="009023D2" w:rsidRDefault="00D42C86" w:rsidP="00D11A24">
      <w:pPr>
        <w:rPr>
          <w:rFonts w:cs="Arial"/>
          <w:b/>
          <w:sz w:val="22"/>
          <w:szCs w:val="22"/>
        </w:rPr>
      </w:pPr>
    </w:p>
    <w:p w:rsidR="00422E0E" w:rsidRPr="009023D2" w:rsidRDefault="009023D2" w:rsidP="00D11A24">
      <w:pPr>
        <w:rPr>
          <w:rFonts w:cs="Arial"/>
          <w:b/>
          <w:sz w:val="22"/>
          <w:szCs w:val="22"/>
        </w:rPr>
      </w:pPr>
      <w:r>
        <w:rPr>
          <w:rFonts w:cs="Arial"/>
          <w:b/>
          <w:sz w:val="22"/>
          <w:szCs w:val="22"/>
        </w:rPr>
        <w:br w:type="column"/>
      </w:r>
      <w:bookmarkStart w:id="0" w:name="_GoBack"/>
      <w:bookmarkEnd w:id="0"/>
      <w:r w:rsidR="000B05ED" w:rsidRPr="009023D2">
        <w:rPr>
          <w:rFonts w:cs="Arial"/>
          <w:b/>
          <w:sz w:val="22"/>
          <w:szCs w:val="22"/>
        </w:rPr>
        <w:lastRenderedPageBreak/>
        <w:t xml:space="preserve">POSITION PURPOSE </w:t>
      </w:r>
    </w:p>
    <w:p w:rsidR="00C40066" w:rsidRPr="009023D2" w:rsidRDefault="00C40066" w:rsidP="00D11A24">
      <w:pPr>
        <w:jc w:val="both"/>
        <w:rPr>
          <w:rFonts w:cs="Arial"/>
          <w:sz w:val="22"/>
          <w:szCs w:val="22"/>
        </w:rPr>
      </w:pPr>
    </w:p>
    <w:p w:rsidR="009023D2" w:rsidRPr="009023D2" w:rsidRDefault="009023D2" w:rsidP="009023D2">
      <w:pPr>
        <w:ind w:right="-51"/>
        <w:jc w:val="both"/>
        <w:rPr>
          <w:rFonts w:cs="Arial"/>
          <w:color w:val="000000" w:themeColor="text1"/>
          <w:sz w:val="22"/>
          <w:szCs w:val="22"/>
        </w:rPr>
      </w:pPr>
      <w:r w:rsidRPr="009023D2">
        <w:rPr>
          <w:rFonts w:cs="Arial"/>
          <w:color w:val="000000" w:themeColor="text1"/>
          <w:sz w:val="22"/>
          <w:szCs w:val="22"/>
        </w:rPr>
        <w:t>Reporting to the Deputy Vice-Chancellor Research, the Director, Business Development and Knowledge Transfer will lead the University in devising strategies and implementing processes for enhanced engagement with external parties – in particular government, business and industry – that will lead to richer opportunities and more diverse financial support for research and innovation and the commercialisation of research discoveries.</w:t>
      </w:r>
    </w:p>
    <w:p w:rsidR="009023D2" w:rsidRPr="009023D2" w:rsidRDefault="009023D2" w:rsidP="00D11A24">
      <w:pPr>
        <w:jc w:val="both"/>
        <w:rPr>
          <w:rFonts w:cs="Arial"/>
          <w:sz w:val="22"/>
          <w:szCs w:val="22"/>
        </w:rPr>
      </w:pPr>
    </w:p>
    <w:p w:rsidR="00D11A24" w:rsidRPr="009023D2" w:rsidRDefault="00D11A24" w:rsidP="00D11A24">
      <w:pPr>
        <w:pStyle w:val="PDHeading1"/>
        <w:spacing w:before="0" w:beforeAutospacing="0" w:after="0"/>
        <w:rPr>
          <w:sz w:val="22"/>
          <w:szCs w:val="22"/>
          <w:lang w:val="en-AU"/>
        </w:rPr>
      </w:pPr>
    </w:p>
    <w:p w:rsidR="007F24CE" w:rsidRPr="009023D2" w:rsidRDefault="000B05ED" w:rsidP="00D11A24">
      <w:pPr>
        <w:pStyle w:val="PDHeading1"/>
        <w:spacing w:before="0" w:beforeAutospacing="0" w:after="0"/>
        <w:rPr>
          <w:sz w:val="22"/>
          <w:szCs w:val="22"/>
          <w:lang w:val="en-AU"/>
        </w:rPr>
      </w:pPr>
      <w:r w:rsidRPr="009023D2">
        <w:rPr>
          <w:sz w:val="22"/>
          <w:szCs w:val="22"/>
          <w:lang w:val="en-AU"/>
        </w:rPr>
        <w:t>DUTIES</w:t>
      </w:r>
      <w:r w:rsidR="00951134" w:rsidRPr="009023D2">
        <w:rPr>
          <w:sz w:val="22"/>
          <w:szCs w:val="22"/>
          <w:lang w:val="en-AU"/>
        </w:rPr>
        <w:br/>
      </w:r>
    </w:p>
    <w:p w:rsidR="009023D2" w:rsidRPr="009023D2" w:rsidRDefault="009023D2" w:rsidP="009023D2">
      <w:pPr>
        <w:pStyle w:val="ListParagraph"/>
        <w:numPr>
          <w:ilvl w:val="0"/>
          <w:numId w:val="26"/>
        </w:numPr>
        <w:spacing w:line="276" w:lineRule="auto"/>
        <w:jc w:val="both"/>
        <w:rPr>
          <w:rFonts w:cs="Arial"/>
          <w:bCs/>
          <w:sz w:val="22"/>
          <w:szCs w:val="22"/>
        </w:rPr>
      </w:pPr>
      <w:r w:rsidRPr="009023D2">
        <w:rPr>
          <w:rFonts w:cs="Arial"/>
          <w:bCs/>
          <w:sz w:val="22"/>
          <w:szCs w:val="22"/>
        </w:rPr>
        <w:t>Establish operational and business plans for the Business Development and Knowledge Transfer Team;</w:t>
      </w:r>
    </w:p>
    <w:p w:rsidR="009023D2" w:rsidRPr="009023D2" w:rsidRDefault="009023D2" w:rsidP="009023D2">
      <w:pPr>
        <w:pStyle w:val="ListParagraph"/>
        <w:numPr>
          <w:ilvl w:val="0"/>
          <w:numId w:val="26"/>
        </w:numPr>
        <w:spacing w:line="276" w:lineRule="auto"/>
        <w:jc w:val="both"/>
        <w:rPr>
          <w:rFonts w:cs="Arial"/>
          <w:bCs/>
          <w:sz w:val="22"/>
          <w:szCs w:val="22"/>
        </w:rPr>
      </w:pPr>
      <w:r w:rsidRPr="009023D2">
        <w:rPr>
          <w:rFonts w:cs="Arial"/>
          <w:bCs/>
          <w:sz w:val="22"/>
          <w:szCs w:val="22"/>
        </w:rPr>
        <w:t xml:space="preserve">Provide direction and leadership to the newly formed Business Development and Knowledge Transfer team. This includes building capability and establishing processes for the delivery of services to the University community; </w:t>
      </w:r>
    </w:p>
    <w:p w:rsidR="009023D2" w:rsidRPr="009023D2" w:rsidRDefault="009023D2" w:rsidP="009023D2">
      <w:pPr>
        <w:pStyle w:val="ListParagraph"/>
        <w:numPr>
          <w:ilvl w:val="0"/>
          <w:numId w:val="26"/>
        </w:numPr>
        <w:spacing w:line="276" w:lineRule="auto"/>
        <w:jc w:val="both"/>
        <w:rPr>
          <w:rFonts w:cs="Arial"/>
          <w:bCs/>
          <w:sz w:val="22"/>
          <w:szCs w:val="22"/>
        </w:rPr>
      </w:pPr>
      <w:r w:rsidRPr="009023D2">
        <w:rPr>
          <w:rFonts w:cs="Arial"/>
          <w:bCs/>
          <w:sz w:val="22"/>
          <w:szCs w:val="22"/>
        </w:rPr>
        <w:t>Develop and deliver strategies for the University in areas of business development and partnerships with government to support growth in Category 2 income;</w:t>
      </w:r>
    </w:p>
    <w:p w:rsidR="009023D2" w:rsidRPr="009023D2" w:rsidRDefault="009023D2" w:rsidP="009023D2">
      <w:pPr>
        <w:pStyle w:val="ListParagraph"/>
        <w:numPr>
          <w:ilvl w:val="0"/>
          <w:numId w:val="26"/>
        </w:numPr>
        <w:spacing w:line="276" w:lineRule="auto"/>
        <w:jc w:val="both"/>
        <w:rPr>
          <w:rFonts w:cs="Arial"/>
          <w:bCs/>
          <w:sz w:val="22"/>
          <w:szCs w:val="22"/>
        </w:rPr>
      </w:pPr>
      <w:r w:rsidRPr="009023D2">
        <w:rPr>
          <w:rFonts w:cs="Arial"/>
          <w:bCs/>
          <w:sz w:val="22"/>
          <w:szCs w:val="22"/>
        </w:rPr>
        <w:t>Develop and deliver strategies for the University in areas of business development to support growth in Category 3 income, particularly industry revenue, and to secure investment funding;</w:t>
      </w:r>
    </w:p>
    <w:p w:rsidR="009023D2" w:rsidRPr="009023D2" w:rsidRDefault="009023D2" w:rsidP="009023D2">
      <w:pPr>
        <w:pStyle w:val="ListParagraph"/>
        <w:numPr>
          <w:ilvl w:val="0"/>
          <w:numId w:val="26"/>
        </w:numPr>
        <w:spacing w:line="276" w:lineRule="auto"/>
        <w:jc w:val="both"/>
        <w:rPr>
          <w:rFonts w:cs="Arial"/>
          <w:bCs/>
          <w:sz w:val="22"/>
          <w:szCs w:val="22"/>
        </w:rPr>
      </w:pPr>
      <w:r w:rsidRPr="009023D2">
        <w:rPr>
          <w:rFonts w:cs="Arial"/>
          <w:bCs/>
          <w:sz w:val="22"/>
          <w:szCs w:val="22"/>
        </w:rPr>
        <w:t>Establish and foster strong relationships between the University and relevant external partners, including industry, government and investors, to facilitate an environment in which innovation and entrepreneurship can flourish;</w:t>
      </w:r>
    </w:p>
    <w:p w:rsidR="009023D2" w:rsidRPr="009023D2" w:rsidRDefault="009023D2" w:rsidP="009023D2">
      <w:pPr>
        <w:pStyle w:val="ListParagraph"/>
        <w:numPr>
          <w:ilvl w:val="0"/>
          <w:numId w:val="26"/>
        </w:numPr>
        <w:spacing w:line="276" w:lineRule="auto"/>
        <w:jc w:val="both"/>
        <w:rPr>
          <w:rFonts w:cs="Arial"/>
          <w:bCs/>
          <w:sz w:val="22"/>
          <w:szCs w:val="22"/>
        </w:rPr>
      </w:pPr>
      <w:r w:rsidRPr="009023D2">
        <w:rPr>
          <w:rFonts w:cs="Arial"/>
          <w:bCs/>
          <w:sz w:val="22"/>
          <w:szCs w:val="22"/>
        </w:rPr>
        <w:t>Develop strategies that will lead to demand for UC research across business, industry and government;</w:t>
      </w:r>
    </w:p>
    <w:p w:rsidR="009023D2" w:rsidRPr="009023D2" w:rsidRDefault="009023D2" w:rsidP="009023D2">
      <w:pPr>
        <w:pStyle w:val="ListParagraph"/>
        <w:numPr>
          <w:ilvl w:val="0"/>
          <w:numId w:val="26"/>
        </w:numPr>
        <w:spacing w:line="276" w:lineRule="auto"/>
        <w:jc w:val="both"/>
        <w:rPr>
          <w:rFonts w:cs="Arial"/>
          <w:bCs/>
          <w:sz w:val="22"/>
          <w:szCs w:val="22"/>
        </w:rPr>
      </w:pPr>
      <w:r w:rsidRPr="009023D2">
        <w:rPr>
          <w:rFonts w:cs="Arial"/>
          <w:bCs/>
          <w:sz w:val="22"/>
          <w:szCs w:val="22"/>
        </w:rPr>
        <w:t>Establish and oversee the implementation of a pre-tender process that is designed to enable UC to compete for larger bids;</w:t>
      </w:r>
    </w:p>
    <w:p w:rsidR="009023D2" w:rsidRPr="009023D2" w:rsidRDefault="009023D2" w:rsidP="009023D2">
      <w:pPr>
        <w:pStyle w:val="ListParagraph"/>
        <w:numPr>
          <w:ilvl w:val="0"/>
          <w:numId w:val="26"/>
        </w:numPr>
        <w:spacing w:line="276" w:lineRule="auto"/>
        <w:jc w:val="both"/>
        <w:rPr>
          <w:rFonts w:cs="Arial"/>
          <w:bCs/>
          <w:sz w:val="22"/>
          <w:szCs w:val="22"/>
        </w:rPr>
      </w:pPr>
      <w:r w:rsidRPr="009023D2">
        <w:rPr>
          <w:rFonts w:cs="Arial"/>
          <w:bCs/>
          <w:sz w:val="22"/>
          <w:szCs w:val="22"/>
        </w:rPr>
        <w:t>Oversee the preparation and timely submission of tenders, ensuring that the tendering team has a full understanding of bid conditions and procedures;</w:t>
      </w:r>
    </w:p>
    <w:p w:rsidR="009023D2" w:rsidRPr="009023D2" w:rsidRDefault="009023D2" w:rsidP="009023D2">
      <w:pPr>
        <w:pStyle w:val="ListParagraph"/>
        <w:numPr>
          <w:ilvl w:val="0"/>
          <w:numId w:val="26"/>
        </w:numPr>
        <w:spacing w:line="276" w:lineRule="auto"/>
        <w:jc w:val="both"/>
        <w:rPr>
          <w:rFonts w:cs="Arial"/>
          <w:bCs/>
          <w:sz w:val="22"/>
          <w:szCs w:val="22"/>
        </w:rPr>
      </w:pPr>
      <w:r w:rsidRPr="009023D2">
        <w:rPr>
          <w:rFonts w:cs="Arial"/>
          <w:bCs/>
          <w:sz w:val="22"/>
          <w:szCs w:val="22"/>
        </w:rPr>
        <w:t>Develop and implement strategies and procedures for managing the University’s IP assets, including support for IP protection, evaluation of IP assets, and assessment of potential applications;</w:t>
      </w:r>
    </w:p>
    <w:p w:rsidR="009023D2" w:rsidRPr="009023D2" w:rsidRDefault="009023D2" w:rsidP="009023D2">
      <w:pPr>
        <w:pStyle w:val="ListParagraph"/>
        <w:numPr>
          <w:ilvl w:val="0"/>
          <w:numId w:val="26"/>
        </w:numPr>
        <w:spacing w:line="276" w:lineRule="auto"/>
        <w:jc w:val="both"/>
        <w:rPr>
          <w:rFonts w:cs="Arial"/>
          <w:bCs/>
          <w:sz w:val="22"/>
          <w:szCs w:val="22"/>
        </w:rPr>
      </w:pPr>
      <w:r w:rsidRPr="009023D2">
        <w:rPr>
          <w:rFonts w:cs="Arial"/>
          <w:bCs/>
          <w:sz w:val="22"/>
          <w:szCs w:val="22"/>
        </w:rPr>
        <w:t>Oversee commercialisation activities, including license agreements and spin out-companies;</w:t>
      </w:r>
    </w:p>
    <w:p w:rsidR="009023D2" w:rsidRPr="009023D2" w:rsidRDefault="009023D2" w:rsidP="009023D2">
      <w:pPr>
        <w:pStyle w:val="ListParagraph"/>
        <w:numPr>
          <w:ilvl w:val="0"/>
          <w:numId w:val="26"/>
        </w:numPr>
        <w:spacing w:line="276" w:lineRule="auto"/>
        <w:jc w:val="both"/>
        <w:rPr>
          <w:rFonts w:cs="Arial"/>
          <w:bCs/>
          <w:sz w:val="22"/>
          <w:szCs w:val="22"/>
        </w:rPr>
      </w:pPr>
      <w:r w:rsidRPr="009023D2">
        <w:rPr>
          <w:rFonts w:cs="Arial"/>
          <w:bCs/>
          <w:sz w:val="22"/>
          <w:szCs w:val="22"/>
        </w:rPr>
        <w:t>Develop and oversee training for UC staff and students in matters relating to IP, commercialisation, and partnering; and</w:t>
      </w:r>
    </w:p>
    <w:p w:rsidR="009023D2" w:rsidRPr="009023D2" w:rsidRDefault="009023D2" w:rsidP="009023D2">
      <w:pPr>
        <w:pStyle w:val="ListParagraph"/>
        <w:numPr>
          <w:ilvl w:val="0"/>
          <w:numId w:val="26"/>
        </w:numPr>
        <w:spacing w:line="276" w:lineRule="auto"/>
        <w:jc w:val="both"/>
        <w:rPr>
          <w:rFonts w:cs="Arial"/>
          <w:bCs/>
          <w:sz w:val="22"/>
          <w:szCs w:val="22"/>
        </w:rPr>
      </w:pPr>
      <w:r w:rsidRPr="009023D2">
        <w:rPr>
          <w:rFonts w:cs="Arial"/>
          <w:bCs/>
          <w:sz w:val="22"/>
          <w:szCs w:val="22"/>
        </w:rPr>
        <w:t>Play an active role in innovation networks within the ACT, such as CBRIN, and nationally.</w:t>
      </w:r>
    </w:p>
    <w:p w:rsidR="009023D2" w:rsidRPr="009023D2" w:rsidRDefault="009023D2" w:rsidP="009023D2">
      <w:pPr>
        <w:widowControl w:val="0"/>
        <w:adjustRightInd w:val="0"/>
        <w:jc w:val="both"/>
        <w:textAlignment w:val="baseline"/>
        <w:rPr>
          <w:rFonts w:cs="Arial"/>
          <w:b/>
          <w:sz w:val="22"/>
          <w:szCs w:val="22"/>
        </w:rPr>
      </w:pPr>
    </w:p>
    <w:p w:rsidR="00D11A24" w:rsidRPr="009023D2" w:rsidRDefault="00D11A24" w:rsidP="00D11A24">
      <w:pPr>
        <w:pStyle w:val="PDHeading1"/>
        <w:spacing w:before="0" w:beforeAutospacing="0" w:after="0"/>
        <w:rPr>
          <w:sz w:val="22"/>
          <w:szCs w:val="22"/>
          <w:lang w:val="en-AU"/>
        </w:rPr>
      </w:pPr>
    </w:p>
    <w:p w:rsidR="009C2CC5" w:rsidRPr="009023D2" w:rsidRDefault="000B05ED" w:rsidP="00D11A24">
      <w:pPr>
        <w:pStyle w:val="PDHeading1"/>
        <w:spacing w:before="0" w:beforeAutospacing="0" w:after="0"/>
        <w:rPr>
          <w:sz w:val="22"/>
          <w:szCs w:val="22"/>
          <w:lang w:val="en-AU"/>
        </w:rPr>
      </w:pPr>
      <w:r w:rsidRPr="009023D2">
        <w:rPr>
          <w:sz w:val="22"/>
          <w:szCs w:val="22"/>
          <w:lang w:val="en-AU"/>
        </w:rPr>
        <w:t>SELECTION CRITERIA</w:t>
      </w:r>
    </w:p>
    <w:p w:rsidR="009C31EF" w:rsidRPr="009023D2" w:rsidRDefault="009C31EF" w:rsidP="00D11A24">
      <w:pPr>
        <w:pStyle w:val="PDHeading1"/>
        <w:spacing w:before="0" w:beforeAutospacing="0" w:after="0"/>
        <w:rPr>
          <w:sz w:val="22"/>
          <w:szCs w:val="22"/>
          <w:lang w:val="en-AU"/>
        </w:rPr>
      </w:pPr>
    </w:p>
    <w:p w:rsidR="009023D2" w:rsidRPr="009023D2" w:rsidRDefault="009023D2" w:rsidP="009023D2">
      <w:pPr>
        <w:pStyle w:val="ListParagraph"/>
        <w:numPr>
          <w:ilvl w:val="0"/>
          <w:numId w:val="27"/>
        </w:numPr>
        <w:spacing w:line="276" w:lineRule="auto"/>
        <w:jc w:val="both"/>
        <w:rPr>
          <w:rFonts w:cs="Arial"/>
          <w:bCs/>
          <w:sz w:val="22"/>
          <w:szCs w:val="22"/>
        </w:rPr>
      </w:pPr>
      <w:r w:rsidRPr="009023D2">
        <w:rPr>
          <w:rFonts w:cs="Arial"/>
          <w:bCs/>
          <w:sz w:val="22"/>
          <w:szCs w:val="22"/>
        </w:rPr>
        <w:t>Formal relevant qualifications and extensive experience in a commercialisation and/or tendering environment;</w:t>
      </w:r>
    </w:p>
    <w:p w:rsidR="009023D2" w:rsidRPr="009023D2" w:rsidRDefault="009023D2" w:rsidP="009023D2">
      <w:pPr>
        <w:pStyle w:val="ListParagraph"/>
        <w:numPr>
          <w:ilvl w:val="0"/>
          <w:numId w:val="27"/>
        </w:numPr>
        <w:spacing w:line="276" w:lineRule="auto"/>
        <w:jc w:val="both"/>
        <w:rPr>
          <w:rFonts w:cs="Arial"/>
          <w:bCs/>
          <w:sz w:val="22"/>
          <w:szCs w:val="22"/>
        </w:rPr>
      </w:pPr>
      <w:r w:rsidRPr="009023D2">
        <w:rPr>
          <w:rFonts w:cs="Arial"/>
          <w:bCs/>
          <w:sz w:val="22"/>
          <w:szCs w:val="22"/>
        </w:rPr>
        <w:t>Demonstrated knowledge and understanding of the research and innovation agenda in the higher education sector;</w:t>
      </w:r>
    </w:p>
    <w:p w:rsidR="009023D2" w:rsidRPr="009023D2" w:rsidRDefault="009023D2" w:rsidP="009023D2">
      <w:pPr>
        <w:pStyle w:val="ListParagraph"/>
        <w:numPr>
          <w:ilvl w:val="0"/>
          <w:numId w:val="27"/>
        </w:numPr>
        <w:spacing w:line="276" w:lineRule="auto"/>
        <w:jc w:val="both"/>
        <w:rPr>
          <w:rFonts w:cs="Arial"/>
          <w:bCs/>
          <w:sz w:val="22"/>
          <w:szCs w:val="22"/>
        </w:rPr>
      </w:pPr>
      <w:r w:rsidRPr="009023D2">
        <w:rPr>
          <w:rFonts w:cs="Arial"/>
          <w:bCs/>
          <w:sz w:val="22"/>
          <w:szCs w:val="22"/>
        </w:rPr>
        <w:t>Strong leadership and management skills at both strategic and operational level, including experience in contributing to the strategic direction of a diverse organisation and effectively managing a team of professional staff to ensure effective service delivery;</w:t>
      </w:r>
    </w:p>
    <w:p w:rsidR="009023D2" w:rsidRPr="009023D2" w:rsidRDefault="009023D2" w:rsidP="009023D2">
      <w:pPr>
        <w:pStyle w:val="ListParagraph"/>
        <w:numPr>
          <w:ilvl w:val="0"/>
          <w:numId w:val="27"/>
        </w:numPr>
        <w:spacing w:line="276" w:lineRule="auto"/>
        <w:jc w:val="both"/>
        <w:rPr>
          <w:rFonts w:cs="Arial"/>
          <w:bCs/>
          <w:sz w:val="22"/>
          <w:szCs w:val="22"/>
        </w:rPr>
      </w:pPr>
      <w:r w:rsidRPr="009023D2">
        <w:rPr>
          <w:rFonts w:cs="Arial"/>
          <w:bCs/>
          <w:sz w:val="22"/>
          <w:szCs w:val="22"/>
        </w:rPr>
        <w:lastRenderedPageBreak/>
        <w:t>Demonstrated experience in developing strategies and processes for business development which has led to growth/diversification of research income streams or can readily be translatable to the university sector;</w:t>
      </w:r>
    </w:p>
    <w:p w:rsidR="009023D2" w:rsidRPr="009023D2" w:rsidRDefault="009023D2" w:rsidP="009023D2">
      <w:pPr>
        <w:pStyle w:val="ListParagraph"/>
        <w:numPr>
          <w:ilvl w:val="0"/>
          <w:numId w:val="27"/>
        </w:numPr>
        <w:spacing w:line="276" w:lineRule="auto"/>
        <w:jc w:val="both"/>
        <w:rPr>
          <w:rFonts w:cs="Arial"/>
          <w:bCs/>
          <w:sz w:val="22"/>
          <w:szCs w:val="22"/>
        </w:rPr>
      </w:pPr>
      <w:r w:rsidRPr="009023D2">
        <w:rPr>
          <w:rFonts w:cs="Arial"/>
          <w:bCs/>
          <w:sz w:val="22"/>
          <w:szCs w:val="22"/>
        </w:rPr>
        <w:t>Proven track record in start-ups, raising investment funding, and optimising licensing revenues</w:t>
      </w:r>
    </w:p>
    <w:p w:rsidR="009023D2" w:rsidRPr="009023D2" w:rsidRDefault="009023D2" w:rsidP="009023D2">
      <w:pPr>
        <w:pStyle w:val="ListParagraph"/>
        <w:numPr>
          <w:ilvl w:val="0"/>
          <w:numId w:val="27"/>
        </w:numPr>
        <w:spacing w:line="276" w:lineRule="auto"/>
        <w:jc w:val="both"/>
        <w:rPr>
          <w:rFonts w:cs="Arial"/>
          <w:bCs/>
          <w:sz w:val="22"/>
          <w:szCs w:val="22"/>
        </w:rPr>
      </w:pPr>
      <w:r w:rsidRPr="009023D2">
        <w:rPr>
          <w:rFonts w:cs="Arial"/>
          <w:bCs/>
          <w:sz w:val="22"/>
          <w:szCs w:val="22"/>
        </w:rPr>
        <w:t>Advanced analytical and problem solving skills, including the ability to carefully plan for activities and provide quick solutions when needed;</w:t>
      </w:r>
    </w:p>
    <w:p w:rsidR="009023D2" w:rsidRPr="009023D2" w:rsidRDefault="009023D2" w:rsidP="009023D2">
      <w:pPr>
        <w:pStyle w:val="ListParagraph"/>
        <w:numPr>
          <w:ilvl w:val="0"/>
          <w:numId w:val="27"/>
        </w:numPr>
        <w:spacing w:line="276" w:lineRule="auto"/>
        <w:jc w:val="both"/>
        <w:rPr>
          <w:rFonts w:cs="Arial"/>
          <w:sz w:val="22"/>
          <w:szCs w:val="22"/>
        </w:rPr>
      </w:pPr>
      <w:r w:rsidRPr="009023D2">
        <w:rPr>
          <w:rFonts w:cs="Arial"/>
          <w:bCs/>
          <w:sz w:val="22"/>
          <w:szCs w:val="22"/>
        </w:rPr>
        <w:t>Highly developed interpersonal, communication and negotiating skills, with the ability to communicate effectively with internal and external stakeholders and forge meaningful alliances; and</w:t>
      </w:r>
    </w:p>
    <w:p w:rsidR="009023D2" w:rsidRPr="009023D2" w:rsidRDefault="009023D2" w:rsidP="009023D2">
      <w:pPr>
        <w:pStyle w:val="ListParagraph"/>
        <w:numPr>
          <w:ilvl w:val="0"/>
          <w:numId w:val="27"/>
        </w:numPr>
        <w:spacing w:line="276" w:lineRule="auto"/>
        <w:jc w:val="both"/>
        <w:rPr>
          <w:rFonts w:cs="Arial"/>
          <w:sz w:val="22"/>
          <w:szCs w:val="22"/>
        </w:rPr>
      </w:pPr>
      <w:r w:rsidRPr="009023D2">
        <w:rPr>
          <w:rFonts w:cs="Arial"/>
          <w:bCs/>
          <w:sz w:val="22"/>
          <w:szCs w:val="22"/>
        </w:rPr>
        <w:t>Demonstrated understanding of, and commitment to implementation of equity and workplace health and safety principles.</w:t>
      </w:r>
    </w:p>
    <w:p w:rsidR="009023D2" w:rsidRPr="009023D2" w:rsidRDefault="009023D2" w:rsidP="00D11A24">
      <w:pPr>
        <w:pStyle w:val="PDHeading1"/>
        <w:spacing w:before="0" w:beforeAutospacing="0" w:after="0"/>
        <w:rPr>
          <w:sz w:val="22"/>
          <w:szCs w:val="22"/>
          <w:lang w:val="en-AU"/>
        </w:rPr>
      </w:pPr>
    </w:p>
    <w:sectPr w:rsidR="009023D2" w:rsidRPr="009023D2" w:rsidSect="005D3AE6">
      <w:headerReference w:type="default" r:id="rId9"/>
      <w:headerReference w:type="first" r:id="rId10"/>
      <w:pgSz w:w="11906" w:h="16838"/>
      <w:pgMar w:top="1418" w:right="1361" w:bottom="993" w:left="136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658" w:rsidRDefault="007E4658" w:rsidP="00E979FF">
      <w:r>
        <w:separator/>
      </w:r>
    </w:p>
  </w:endnote>
  <w:endnote w:type="continuationSeparator" w:id="0">
    <w:p w:rsidR="007E4658" w:rsidRDefault="007E4658" w:rsidP="00E9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658" w:rsidRDefault="007E4658" w:rsidP="00E979FF">
      <w:r>
        <w:separator/>
      </w:r>
    </w:p>
  </w:footnote>
  <w:footnote w:type="continuationSeparator" w:id="0">
    <w:p w:rsidR="007E4658" w:rsidRDefault="007E4658" w:rsidP="00E979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658" w:rsidRDefault="007E4658" w:rsidP="00E95B5E">
    <w:pPr>
      <w:pStyle w:val="Header"/>
      <w:tabs>
        <w:tab w:val="clear" w:pos="415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658" w:rsidRPr="00E95B5E" w:rsidRDefault="007E4658" w:rsidP="006030ED">
    <w:pPr>
      <w:pStyle w:val="Header"/>
      <w:jc w:val="right"/>
      <w:rPr>
        <w:b/>
      </w:rPr>
    </w:pPr>
    <w:r w:rsidRPr="006030ED">
      <w:rPr>
        <w:b/>
        <w:noProof/>
        <w:lang w:eastAsia="en-AU"/>
      </w:rPr>
      <w:drawing>
        <wp:inline distT="0" distB="0" distL="0" distR="0" wp14:anchorId="5152F12D" wp14:editId="75FB30DF">
          <wp:extent cx="1133475" cy="884525"/>
          <wp:effectExtent l="0" t="0" r="0" b="0"/>
          <wp:docPr id="1" name="Picture 1" descr="R:\HR\Organisation Development\Templates\Graphics &amp; logos\logo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HR\Organisation Development\Templates\Graphics &amp; logos\logo 201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33475" cy="8845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1073BC"/>
    <w:multiLevelType w:val="hybridMultilevel"/>
    <w:tmpl w:val="8934FB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E377BF6"/>
    <w:multiLevelType w:val="hybridMultilevel"/>
    <w:tmpl w:val="D0D86F7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13A01E85"/>
    <w:multiLevelType w:val="hybridMultilevel"/>
    <w:tmpl w:val="D5A4A680"/>
    <w:lvl w:ilvl="0" w:tplc="F1F01B34">
      <w:start w:val="1"/>
      <w:numFmt w:val="bullet"/>
      <w:pStyle w:val="indent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5E46D98"/>
    <w:multiLevelType w:val="hybridMultilevel"/>
    <w:tmpl w:val="50DEDE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F813CEC"/>
    <w:multiLevelType w:val="multilevel"/>
    <w:tmpl w:val="D980C064"/>
    <w:lvl w:ilvl="0">
      <w:start w:val="1"/>
      <w:numFmt w:val="decimal"/>
      <w:lvlText w:val="%1."/>
      <w:lvlJc w:val="left"/>
      <w:pPr>
        <w:ind w:left="720" w:hanging="360"/>
      </w:pPr>
      <w:rPr>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nsid w:val="26361300"/>
    <w:multiLevelType w:val="hybridMultilevel"/>
    <w:tmpl w:val="C1DE04BE"/>
    <w:lvl w:ilvl="0" w:tplc="055AC4B4">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9085103"/>
    <w:multiLevelType w:val="hybridMultilevel"/>
    <w:tmpl w:val="67B291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E262CE5"/>
    <w:multiLevelType w:val="hybridMultilevel"/>
    <w:tmpl w:val="09986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0555E1"/>
    <w:multiLevelType w:val="hybridMultilevel"/>
    <w:tmpl w:val="915AA1E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3753211B"/>
    <w:multiLevelType w:val="hybridMultilevel"/>
    <w:tmpl w:val="8F540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860575"/>
    <w:multiLevelType w:val="hybridMultilevel"/>
    <w:tmpl w:val="5B0E8214"/>
    <w:lvl w:ilvl="0" w:tplc="0C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D365BBA"/>
    <w:multiLevelType w:val="hybridMultilevel"/>
    <w:tmpl w:val="806EA41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55D766B4"/>
    <w:multiLevelType w:val="hybridMultilevel"/>
    <w:tmpl w:val="A0A8F99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nsid w:val="5A995D2E"/>
    <w:multiLevelType w:val="hybridMultilevel"/>
    <w:tmpl w:val="2AE0503E"/>
    <w:lvl w:ilvl="0" w:tplc="BA84DB38">
      <w:start w:val="1"/>
      <w:numFmt w:val="bullet"/>
      <w:pStyle w:val="PD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AFC6C60A">
      <w:numFmt w:val="bullet"/>
      <w:lvlText w:val="-"/>
      <w:lvlJc w:val="left"/>
      <w:pPr>
        <w:ind w:left="3750" w:hanging="1950"/>
      </w:pPr>
      <w:rPr>
        <w:rFonts w:ascii="Arial" w:eastAsia="Times New Roman"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C707C83"/>
    <w:multiLevelType w:val="hybridMultilevel"/>
    <w:tmpl w:val="FBFE0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CF0FC6"/>
    <w:multiLevelType w:val="hybridMultilevel"/>
    <w:tmpl w:val="7E5E4E8E"/>
    <w:lvl w:ilvl="0" w:tplc="FFF4CC40">
      <w:start w:val="1"/>
      <w:numFmt w:val="decimal"/>
      <w:lvlText w:val="%1."/>
      <w:lvlJc w:val="left"/>
      <w:pPr>
        <w:tabs>
          <w:tab w:val="num" w:pos="644"/>
        </w:tabs>
        <w:ind w:left="644" w:hanging="360"/>
      </w:pPr>
      <w:rPr>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nsid w:val="610F5560"/>
    <w:multiLevelType w:val="multilevel"/>
    <w:tmpl w:val="15CA68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61373A0D"/>
    <w:multiLevelType w:val="hybridMultilevel"/>
    <w:tmpl w:val="A04E4288"/>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nsid w:val="647C3342"/>
    <w:multiLevelType w:val="hybridMultilevel"/>
    <w:tmpl w:val="2E386B7A"/>
    <w:lvl w:ilvl="0" w:tplc="BBA2A94C">
      <w:start w:val="1"/>
      <w:numFmt w:val="decimal"/>
      <w:lvlText w:val="%1."/>
      <w:lvlJc w:val="left"/>
      <w:pPr>
        <w:ind w:left="720" w:hanging="360"/>
      </w:pPr>
      <w:rPr>
        <w:rFonts w:ascii="Arial" w:eastAsia="Times New Roman" w:hAnsi="Arial" w:cs="Arial"/>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6C15278B"/>
    <w:multiLevelType w:val="hybridMultilevel"/>
    <w:tmpl w:val="51129016"/>
    <w:lvl w:ilvl="0" w:tplc="0A06D34C">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6ECB288F"/>
    <w:multiLevelType w:val="hybridMultilevel"/>
    <w:tmpl w:val="4B28B5BC"/>
    <w:lvl w:ilvl="0" w:tplc="83283580">
      <w:start w:val="1"/>
      <w:numFmt w:val="decimal"/>
      <w:pStyle w:val="PDNumbers"/>
      <w:lvlText w:val="%1."/>
      <w:lvlJc w:val="left"/>
      <w:pPr>
        <w:ind w:left="-1341" w:hanging="360"/>
      </w:pPr>
    </w:lvl>
    <w:lvl w:ilvl="1" w:tplc="0C090019" w:tentative="1">
      <w:start w:val="1"/>
      <w:numFmt w:val="lowerLetter"/>
      <w:lvlText w:val="%2."/>
      <w:lvlJc w:val="left"/>
      <w:pPr>
        <w:ind w:left="-621" w:hanging="360"/>
      </w:pPr>
    </w:lvl>
    <w:lvl w:ilvl="2" w:tplc="0C09001B" w:tentative="1">
      <w:start w:val="1"/>
      <w:numFmt w:val="lowerRoman"/>
      <w:lvlText w:val="%3."/>
      <w:lvlJc w:val="right"/>
      <w:pPr>
        <w:ind w:left="99" w:hanging="180"/>
      </w:pPr>
    </w:lvl>
    <w:lvl w:ilvl="3" w:tplc="0C09000F" w:tentative="1">
      <w:start w:val="1"/>
      <w:numFmt w:val="decimal"/>
      <w:lvlText w:val="%4."/>
      <w:lvlJc w:val="left"/>
      <w:pPr>
        <w:ind w:left="819" w:hanging="360"/>
      </w:pPr>
    </w:lvl>
    <w:lvl w:ilvl="4" w:tplc="0C090019" w:tentative="1">
      <w:start w:val="1"/>
      <w:numFmt w:val="lowerLetter"/>
      <w:lvlText w:val="%5."/>
      <w:lvlJc w:val="left"/>
      <w:pPr>
        <w:ind w:left="1539" w:hanging="360"/>
      </w:pPr>
    </w:lvl>
    <w:lvl w:ilvl="5" w:tplc="0C09001B" w:tentative="1">
      <w:start w:val="1"/>
      <w:numFmt w:val="lowerRoman"/>
      <w:lvlText w:val="%6."/>
      <w:lvlJc w:val="right"/>
      <w:pPr>
        <w:ind w:left="2259" w:hanging="180"/>
      </w:pPr>
    </w:lvl>
    <w:lvl w:ilvl="6" w:tplc="0C09000F" w:tentative="1">
      <w:start w:val="1"/>
      <w:numFmt w:val="decimal"/>
      <w:lvlText w:val="%7."/>
      <w:lvlJc w:val="left"/>
      <w:pPr>
        <w:ind w:left="2979" w:hanging="360"/>
      </w:pPr>
    </w:lvl>
    <w:lvl w:ilvl="7" w:tplc="0C090019" w:tentative="1">
      <w:start w:val="1"/>
      <w:numFmt w:val="lowerLetter"/>
      <w:lvlText w:val="%8."/>
      <w:lvlJc w:val="left"/>
      <w:pPr>
        <w:ind w:left="3699" w:hanging="360"/>
      </w:pPr>
    </w:lvl>
    <w:lvl w:ilvl="8" w:tplc="0C09001B" w:tentative="1">
      <w:start w:val="1"/>
      <w:numFmt w:val="lowerRoman"/>
      <w:lvlText w:val="%9."/>
      <w:lvlJc w:val="right"/>
      <w:pPr>
        <w:ind w:left="4419" w:hanging="180"/>
      </w:pPr>
    </w:lvl>
  </w:abstractNum>
  <w:abstractNum w:abstractNumId="22">
    <w:nsid w:val="6FFC66F2"/>
    <w:multiLevelType w:val="hybridMultilevel"/>
    <w:tmpl w:val="5396344A"/>
    <w:lvl w:ilvl="0" w:tplc="0A06D34C">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704276E3"/>
    <w:multiLevelType w:val="hybridMultilevel"/>
    <w:tmpl w:val="882CA16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Symbol"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Symbol"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Symbol"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4">
    <w:nsid w:val="7E84701F"/>
    <w:multiLevelType w:val="hybridMultilevel"/>
    <w:tmpl w:val="32065E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1"/>
  </w:num>
  <w:num w:numId="2">
    <w:abstractNumId w:val="11"/>
  </w:num>
  <w:num w:numId="3">
    <w:abstractNumId w:val="18"/>
  </w:num>
  <w:num w:numId="4">
    <w:abstractNumId w:val="14"/>
  </w:num>
  <w:num w:numId="5">
    <w:abstractNumId w:val="14"/>
  </w:num>
  <w:num w:numId="6">
    <w:abstractNumId w:val="14"/>
  </w:num>
  <w:num w:numId="7">
    <w:abstractNumId w:val="9"/>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5"/>
  </w:num>
  <w:num w:numId="11">
    <w:abstractNumId w:val="16"/>
  </w:num>
  <w:num w:numId="12">
    <w:abstractNumId w:val="23"/>
  </w:num>
  <w:num w:numId="13">
    <w:abstractNumId w:val="3"/>
  </w:num>
  <w:num w:numId="1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5">
    <w:abstractNumId w:val="19"/>
  </w:num>
  <w:num w:numId="16">
    <w:abstractNumId w:val="13"/>
  </w:num>
  <w:num w:numId="17">
    <w:abstractNumId w:val="6"/>
  </w:num>
  <w:num w:numId="18">
    <w:abstractNumId w:val="1"/>
  </w:num>
  <w:num w:numId="19">
    <w:abstractNumId w:val="2"/>
  </w:num>
  <w:num w:numId="20">
    <w:abstractNumId w:val="4"/>
  </w:num>
  <w:num w:numId="21">
    <w:abstractNumId w:val="8"/>
  </w:num>
  <w:num w:numId="22">
    <w:abstractNumId w:val="15"/>
  </w:num>
  <w:num w:numId="23">
    <w:abstractNumId w:val="12"/>
  </w:num>
  <w:num w:numId="24">
    <w:abstractNumId w:val="7"/>
  </w:num>
  <w:num w:numId="25">
    <w:abstractNumId w:val="24"/>
  </w:num>
  <w:num w:numId="26">
    <w:abstractNumId w:val="20"/>
  </w:num>
  <w:num w:numId="27">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AB7"/>
    <w:rsid w:val="000108B7"/>
    <w:rsid w:val="00021CA0"/>
    <w:rsid w:val="00026E3F"/>
    <w:rsid w:val="00042701"/>
    <w:rsid w:val="00043A37"/>
    <w:rsid w:val="00050739"/>
    <w:rsid w:val="0005173E"/>
    <w:rsid w:val="00051D78"/>
    <w:rsid w:val="00051FA3"/>
    <w:rsid w:val="00054562"/>
    <w:rsid w:val="00055797"/>
    <w:rsid w:val="00057A4F"/>
    <w:rsid w:val="00060948"/>
    <w:rsid w:val="00064870"/>
    <w:rsid w:val="00072C06"/>
    <w:rsid w:val="0007335D"/>
    <w:rsid w:val="0008419C"/>
    <w:rsid w:val="00085989"/>
    <w:rsid w:val="00087658"/>
    <w:rsid w:val="0009699A"/>
    <w:rsid w:val="00096FA2"/>
    <w:rsid w:val="000B05ED"/>
    <w:rsid w:val="000B21F7"/>
    <w:rsid w:val="000C0BA1"/>
    <w:rsid w:val="000C3F13"/>
    <w:rsid w:val="000C690D"/>
    <w:rsid w:val="000E3247"/>
    <w:rsid w:val="000F0C9E"/>
    <w:rsid w:val="00105F35"/>
    <w:rsid w:val="00110E40"/>
    <w:rsid w:val="00114B6E"/>
    <w:rsid w:val="0012163E"/>
    <w:rsid w:val="00122116"/>
    <w:rsid w:val="00122FE0"/>
    <w:rsid w:val="00123A8A"/>
    <w:rsid w:val="00125832"/>
    <w:rsid w:val="00127B37"/>
    <w:rsid w:val="00157334"/>
    <w:rsid w:val="001606CD"/>
    <w:rsid w:val="001637DE"/>
    <w:rsid w:val="00163D2B"/>
    <w:rsid w:val="00176732"/>
    <w:rsid w:val="00190C23"/>
    <w:rsid w:val="001A5ACF"/>
    <w:rsid w:val="001B6BA2"/>
    <w:rsid w:val="001B75CB"/>
    <w:rsid w:val="001C58C7"/>
    <w:rsid w:val="00202C3D"/>
    <w:rsid w:val="00217262"/>
    <w:rsid w:val="00220DCB"/>
    <w:rsid w:val="002218B9"/>
    <w:rsid w:val="00231088"/>
    <w:rsid w:val="00240899"/>
    <w:rsid w:val="00240DCC"/>
    <w:rsid w:val="00256804"/>
    <w:rsid w:val="00270931"/>
    <w:rsid w:val="00276863"/>
    <w:rsid w:val="002D660B"/>
    <w:rsid w:val="002E27A7"/>
    <w:rsid w:val="002E7FC3"/>
    <w:rsid w:val="002F6CE8"/>
    <w:rsid w:val="0030228C"/>
    <w:rsid w:val="00315745"/>
    <w:rsid w:val="00330216"/>
    <w:rsid w:val="003406ED"/>
    <w:rsid w:val="00350115"/>
    <w:rsid w:val="00361074"/>
    <w:rsid w:val="00381D12"/>
    <w:rsid w:val="00392936"/>
    <w:rsid w:val="003A50B8"/>
    <w:rsid w:val="00404ECB"/>
    <w:rsid w:val="00413C2C"/>
    <w:rsid w:val="00417308"/>
    <w:rsid w:val="004202C7"/>
    <w:rsid w:val="00420C4D"/>
    <w:rsid w:val="00422E0E"/>
    <w:rsid w:val="004302F5"/>
    <w:rsid w:val="00431D8C"/>
    <w:rsid w:val="00456587"/>
    <w:rsid w:val="0045755D"/>
    <w:rsid w:val="004704C5"/>
    <w:rsid w:val="00477C1B"/>
    <w:rsid w:val="0048357C"/>
    <w:rsid w:val="004937A9"/>
    <w:rsid w:val="00495C6E"/>
    <w:rsid w:val="00496B5E"/>
    <w:rsid w:val="004B6BD1"/>
    <w:rsid w:val="004C1CEC"/>
    <w:rsid w:val="004C3F75"/>
    <w:rsid w:val="004C64A7"/>
    <w:rsid w:val="004D2B40"/>
    <w:rsid w:val="004D2D08"/>
    <w:rsid w:val="004D5106"/>
    <w:rsid w:val="004E2508"/>
    <w:rsid w:val="004E30E8"/>
    <w:rsid w:val="004E7F28"/>
    <w:rsid w:val="004F3550"/>
    <w:rsid w:val="004F47AD"/>
    <w:rsid w:val="00506C82"/>
    <w:rsid w:val="00506EC9"/>
    <w:rsid w:val="0051302D"/>
    <w:rsid w:val="0052216D"/>
    <w:rsid w:val="00533536"/>
    <w:rsid w:val="00536FC3"/>
    <w:rsid w:val="005518C7"/>
    <w:rsid w:val="0057299F"/>
    <w:rsid w:val="00583F16"/>
    <w:rsid w:val="005941E4"/>
    <w:rsid w:val="00596D5C"/>
    <w:rsid w:val="005A1C16"/>
    <w:rsid w:val="005C35ED"/>
    <w:rsid w:val="005D27BF"/>
    <w:rsid w:val="005D3AE6"/>
    <w:rsid w:val="005D6185"/>
    <w:rsid w:val="005E1DB5"/>
    <w:rsid w:val="005F1030"/>
    <w:rsid w:val="005F1420"/>
    <w:rsid w:val="005F38B4"/>
    <w:rsid w:val="005F723C"/>
    <w:rsid w:val="00601208"/>
    <w:rsid w:val="00602AD9"/>
    <w:rsid w:val="006030BE"/>
    <w:rsid w:val="006030ED"/>
    <w:rsid w:val="006112A8"/>
    <w:rsid w:val="00616882"/>
    <w:rsid w:val="00617563"/>
    <w:rsid w:val="006304A6"/>
    <w:rsid w:val="00632E0C"/>
    <w:rsid w:val="006378A4"/>
    <w:rsid w:val="00660B3F"/>
    <w:rsid w:val="0066144D"/>
    <w:rsid w:val="006621CF"/>
    <w:rsid w:val="00665B1C"/>
    <w:rsid w:val="00697989"/>
    <w:rsid w:val="006A1910"/>
    <w:rsid w:val="006A4D73"/>
    <w:rsid w:val="006A7502"/>
    <w:rsid w:val="006B69B0"/>
    <w:rsid w:val="006F2F65"/>
    <w:rsid w:val="006F3B4E"/>
    <w:rsid w:val="007062F0"/>
    <w:rsid w:val="00716198"/>
    <w:rsid w:val="007168B1"/>
    <w:rsid w:val="00721F8B"/>
    <w:rsid w:val="00737AE6"/>
    <w:rsid w:val="00752C65"/>
    <w:rsid w:val="00775F03"/>
    <w:rsid w:val="007A7DDA"/>
    <w:rsid w:val="007C07EF"/>
    <w:rsid w:val="007C0FC7"/>
    <w:rsid w:val="007C4B3D"/>
    <w:rsid w:val="007E4658"/>
    <w:rsid w:val="007E569E"/>
    <w:rsid w:val="007E65FF"/>
    <w:rsid w:val="007F24CE"/>
    <w:rsid w:val="00817C02"/>
    <w:rsid w:val="008258B4"/>
    <w:rsid w:val="00827A4C"/>
    <w:rsid w:val="00830953"/>
    <w:rsid w:val="00832ACB"/>
    <w:rsid w:val="008347BF"/>
    <w:rsid w:val="0084008C"/>
    <w:rsid w:val="008451AA"/>
    <w:rsid w:val="00846318"/>
    <w:rsid w:val="00852E4E"/>
    <w:rsid w:val="0086007F"/>
    <w:rsid w:val="0086030E"/>
    <w:rsid w:val="0086262B"/>
    <w:rsid w:val="00864377"/>
    <w:rsid w:val="00865FC6"/>
    <w:rsid w:val="00871F0A"/>
    <w:rsid w:val="00874EC7"/>
    <w:rsid w:val="00880DAD"/>
    <w:rsid w:val="008959B3"/>
    <w:rsid w:val="008A2A96"/>
    <w:rsid w:val="008A50F2"/>
    <w:rsid w:val="008A51C4"/>
    <w:rsid w:val="008E15B8"/>
    <w:rsid w:val="008F462F"/>
    <w:rsid w:val="009023D2"/>
    <w:rsid w:val="00914FE0"/>
    <w:rsid w:val="00922C53"/>
    <w:rsid w:val="0092755E"/>
    <w:rsid w:val="009321BE"/>
    <w:rsid w:val="0093487C"/>
    <w:rsid w:val="009402B2"/>
    <w:rsid w:val="009440D4"/>
    <w:rsid w:val="00944724"/>
    <w:rsid w:val="009457A2"/>
    <w:rsid w:val="00951134"/>
    <w:rsid w:val="00952A7C"/>
    <w:rsid w:val="009713A4"/>
    <w:rsid w:val="00982F55"/>
    <w:rsid w:val="0098405A"/>
    <w:rsid w:val="009962D3"/>
    <w:rsid w:val="009B1F2C"/>
    <w:rsid w:val="009C2CC5"/>
    <w:rsid w:val="009C31EF"/>
    <w:rsid w:val="009D50F0"/>
    <w:rsid w:val="009E5799"/>
    <w:rsid w:val="009E7F42"/>
    <w:rsid w:val="00A13716"/>
    <w:rsid w:val="00A31AB7"/>
    <w:rsid w:val="00A3751C"/>
    <w:rsid w:val="00A64444"/>
    <w:rsid w:val="00A7439F"/>
    <w:rsid w:val="00A74B25"/>
    <w:rsid w:val="00A75990"/>
    <w:rsid w:val="00A91F8F"/>
    <w:rsid w:val="00AA752D"/>
    <w:rsid w:val="00AC3F66"/>
    <w:rsid w:val="00AD498F"/>
    <w:rsid w:val="00AE1617"/>
    <w:rsid w:val="00AF4ED6"/>
    <w:rsid w:val="00B01C86"/>
    <w:rsid w:val="00B059BA"/>
    <w:rsid w:val="00B062FA"/>
    <w:rsid w:val="00B12FF8"/>
    <w:rsid w:val="00B278FA"/>
    <w:rsid w:val="00B3154E"/>
    <w:rsid w:val="00B325FE"/>
    <w:rsid w:val="00B42FED"/>
    <w:rsid w:val="00B53A58"/>
    <w:rsid w:val="00B65C3F"/>
    <w:rsid w:val="00B67686"/>
    <w:rsid w:val="00B84B5E"/>
    <w:rsid w:val="00BA4861"/>
    <w:rsid w:val="00BC310E"/>
    <w:rsid w:val="00BC77D0"/>
    <w:rsid w:val="00BD478A"/>
    <w:rsid w:val="00BE3329"/>
    <w:rsid w:val="00BE7A9C"/>
    <w:rsid w:val="00BF2864"/>
    <w:rsid w:val="00C113C6"/>
    <w:rsid w:val="00C117A5"/>
    <w:rsid w:val="00C276FC"/>
    <w:rsid w:val="00C31645"/>
    <w:rsid w:val="00C37FC9"/>
    <w:rsid w:val="00C40066"/>
    <w:rsid w:val="00C4509C"/>
    <w:rsid w:val="00C6070F"/>
    <w:rsid w:val="00C61BBA"/>
    <w:rsid w:val="00C63689"/>
    <w:rsid w:val="00C70B90"/>
    <w:rsid w:val="00C9220B"/>
    <w:rsid w:val="00CA62F7"/>
    <w:rsid w:val="00CB153D"/>
    <w:rsid w:val="00CB7D01"/>
    <w:rsid w:val="00CC1291"/>
    <w:rsid w:val="00CE19A5"/>
    <w:rsid w:val="00D047D5"/>
    <w:rsid w:val="00D111B5"/>
    <w:rsid w:val="00D11A24"/>
    <w:rsid w:val="00D12EDF"/>
    <w:rsid w:val="00D139C9"/>
    <w:rsid w:val="00D162D8"/>
    <w:rsid w:val="00D20B96"/>
    <w:rsid w:val="00D23D2D"/>
    <w:rsid w:val="00D27858"/>
    <w:rsid w:val="00D32F26"/>
    <w:rsid w:val="00D42C86"/>
    <w:rsid w:val="00D460E0"/>
    <w:rsid w:val="00D530B7"/>
    <w:rsid w:val="00D57918"/>
    <w:rsid w:val="00D62332"/>
    <w:rsid w:val="00D816CE"/>
    <w:rsid w:val="00D86D1F"/>
    <w:rsid w:val="00DA0E74"/>
    <w:rsid w:val="00DA685D"/>
    <w:rsid w:val="00DB19FC"/>
    <w:rsid w:val="00DB1B2E"/>
    <w:rsid w:val="00DB4338"/>
    <w:rsid w:val="00DC662C"/>
    <w:rsid w:val="00DD07FB"/>
    <w:rsid w:val="00DE5384"/>
    <w:rsid w:val="00DF4F48"/>
    <w:rsid w:val="00DF7B6B"/>
    <w:rsid w:val="00E00390"/>
    <w:rsid w:val="00E05B5A"/>
    <w:rsid w:val="00E106E7"/>
    <w:rsid w:val="00E112EE"/>
    <w:rsid w:val="00E14B7B"/>
    <w:rsid w:val="00E16266"/>
    <w:rsid w:val="00E36E44"/>
    <w:rsid w:val="00E406BF"/>
    <w:rsid w:val="00E47156"/>
    <w:rsid w:val="00E52EDF"/>
    <w:rsid w:val="00E53071"/>
    <w:rsid w:val="00E627E0"/>
    <w:rsid w:val="00E63291"/>
    <w:rsid w:val="00E66A11"/>
    <w:rsid w:val="00E750E4"/>
    <w:rsid w:val="00E86967"/>
    <w:rsid w:val="00E87E24"/>
    <w:rsid w:val="00E9339C"/>
    <w:rsid w:val="00E9582D"/>
    <w:rsid w:val="00E95B5E"/>
    <w:rsid w:val="00E979FF"/>
    <w:rsid w:val="00EB6337"/>
    <w:rsid w:val="00EC36D1"/>
    <w:rsid w:val="00EC5911"/>
    <w:rsid w:val="00ED0E34"/>
    <w:rsid w:val="00ED22F6"/>
    <w:rsid w:val="00F012A6"/>
    <w:rsid w:val="00F113F4"/>
    <w:rsid w:val="00F21BD9"/>
    <w:rsid w:val="00F30743"/>
    <w:rsid w:val="00F3523F"/>
    <w:rsid w:val="00F40F31"/>
    <w:rsid w:val="00F4615C"/>
    <w:rsid w:val="00F8564F"/>
    <w:rsid w:val="00F946C9"/>
    <w:rsid w:val="00F9575B"/>
    <w:rsid w:val="00F96B22"/>
    <w:rsid w:val="00FA62A2"/>
    <w:rsid w:val="00FA7AAA"/>
    <w:rsid w:val="00FB1774"/>
    <w:rsid w:val="00FB6022"/>
    <w:rsid w:val="00FB6371"/>
    <w:rsid w:val="00FE66EF"/>
    <w:rsid w:val="00FF39C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1CEC"/>
    <w:rPr>
      <w:rFonts w:ascii="Arial" w:hAnsi="Arial"/>
      <w:sz w:val="24"/>
      <w:lang w:eastAsia="en-US"/>
    </w:rPr>
  </w:style>
  <w:style w:type="paragraph" w:styleId="Heading2">
    <w:name w:val="heading 2"/>
    <w:basedOn w:val="Normal"/>
    <w:next w:val="Normal"/>
    <w:qFormat/>
    <w:rsid w:val="004C1CEC"/>
    <w:pPr>
      <w:keepNext/>
      <w:tabs>
        <w:tab w:val="left" w:pos="1440"/>
        <w:tab w:val="left" w:pos="1620"/>
      </w:tabs>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C1CEC"/>
    <w:pPr>
      <w:tabs>
        <w:tab w:val="center" w:pos="4153"/>
        <w:tab w:val="right" w:pos="8306"/>
      </w:tabs>
    </w:pPr>
    <w:rPr>
      <w:rFonts w:ascii="New York" w:hAnsi="New York"/>
    </w:rPr>
  </w:style>
  <w:style w:type="paragraph" w:styleId="BlockText">
    <w:name w:val="Block Text"/>
    <w:basedOn w:val="Normal"/>
    <w:rsid w:val="004C1CEC"/>
    <w:pPr>
      <w:ind w:left="1060" w:right="-108"/>
    </w:pPr>
    <w:rPr>
      <w:rFonts w:ascii="Times New Roman" w:hAnsi="Times New Roman"/>
    </w:rPr>
  </w:style>
  <w:style w:type="paragraph" w:styleId="Footer">
    <w:name w:val="footer"/>
    <w:basedOn w:val="Normal"/>
    <w:link w:val="FooterChar"/>
    <w:rsid w:val="006621CF"/>
    <w:pPr>
      <w:tabs>
        <w:tab w:val="center" w:pos="4513"/>
        <w:tab w:val="right" w:pos="9026"/>
      </w:tabs>
    </w:pPr>
  </w:style>
  <w:style w:type="character" w:customStyle="1" w:styleId="FooterChar">
    <w:name w:val="Footer Char"/>
    <w:basedOn w:val="DefaultParagraphFont"/>
    <w:link w:val="Footer"/>
    <w:rsid w:val="006621CF"/>
    <w:rPr>
      <w:rFonts w:ascii="Arial" w:hAnsi="Arial"/>
      <w:sz w:val="24"/>
      <w:lang w:eastAsia="en-US"/>
    </w:rPr>
  </w:style>
  <w:style w:type="paragraph" w:styleId="ListParagraph">
    <w:name w:val="List Paragraph"/>
    <w:basedOn w:val="Normal"/>
    <w:uiPriority w:val="34"/>
    <w:qFormat/>
    <w:rsid w:val="00B12FF8"/>
    <w:pPr>
      <w:ind w:left="720"/>
      <w:contextualSpacing/>
    </w:pPr>
  </w:style>
  <w:style w:type="paragraph" w:customStyle="1" w:styleId="PDNormal">
    <w:name w:val="PD Normal"/>
    <w:link w:val="PDNormalChar"/>
    <w:autoRedefine/>
    <w:qFormat/>
    <w:rsid w:val="000108B7"/>
    <w:pPr>
      <w:spacing w:before="120" w:beforeAutospacing="1" w:after="120"/>
    </w:pPr>
    <w:rPr>
      <w:rFonts w:ascii="Arial" w:hAnsi="Arial" w:cs="Arial"/>
      <w:sz w:val="24"/>
      <w:szCs w:val="24"/>
      <w:lang w:val="en-US" w:eastAsia="en-US"/>
    </w:rPr>
  </w:style>
  <w:style w:type="paragraph" w:customStyle="1" w:styleId="PDHeading1">
    <w:name w:val="PD Heading 1"/>
    <w:basedOn w:val="PDNormal"/>
    <w:link w:val="PDHeading1Char"/>
    <w:qFormat/>
    <w:rsid w:val="000108B7"/>
    <w:pPr>
      <w:spacing w:before="240" w:after="240"/>
    </w:pPr>
    <w:rPr>
      <w:b/>
    </w:rPr>
  </w:style>
  <w:style w:type="character" w:customStyle="1" w:styleId="PDNormalChar">
    <w:name w:val="PD Normal Char"/>
    <w:basedOn w:val="DefaultParagraphFont"/>
    <w:link w:val="PDNormal"/>
    <w:rsid w:val="000108B7"/>
    <w:rPr>
      <w:rFonts w:ascii="Arial" w:hAnsi="Arial" w:cs="Arial"/>
      <w:sz w:val="24"/>
      <w:szCs w:val="24"/>
      <w:lang w:val="en-US" w:eastAsia="en-US"/>
    </w:rPr>
  </w:style>
  <w:style w:type="paragraph" w:customStyle="1" w:styleId="PDHeader">
    <w:name w:val="PD Header"/>
    <w:basedOn w:val="PDNormal"/>
    <w:link w:val="PDHeaderChar"/>
    <w:autoRedefine/>
    <w:qFormat/>
    <w:rsid w:val="000B05ED"/>
    <w:pPr>
      <w:spacing w:before="0" w:beforeAutospacing="0" w:after="0"/>
      <w:jc w:val="center"/>
    </w:pPr>
    <w:rPr>
      <w:rFonts w:asciiTheme="minorHAnsi" w:hAnsiTheme="minorHAnsi"/>
      <w:b/>
      <w:sz w:val="28"/>
      <w:szCs w:val="28"/>
    </w:rPr>
  </w:style>
  <w:style w:type="character" w:customStyle="1" w:styleId="PDHeading1Char">
    <w:name w:val="PD Heading 1 Char"/>
    <w:basedOn w:val="PDNormalChar"/>
    <w:link w:val="PDHeading1"/>
    <w:rsid w:val="000108B7"/>
    <w:rPr>
      <w:rFonts w:ascii="Arial" w:hAnsi="Arial" w:cs="Arial"/>
      <w:b/>
      <w:sz w:val="24"/>
      <w:szCs w:val="24"/>
      <w:lang w:val="en-US" w:eastAsia="en-US"/>
    </w:rPr>
  </w:style>
  <w:style w:type="paragraph" w:customStyle="1" w:styleId="PDBullets">
    <w:name w:val="PD Bullets"/>
    <w:basedOn w:val="PDNormal"/>
    <w:link w:val="PDBulletsChar"/>
    <w:autoRedefine/>
    <w:qFormat/>
    <w:rsid w:val="00632E0C"/>
    <w:pPr>
      <w:numPr>
        <w:numId w:val="4"/>
      </w:numPr>
      <w:spacing w:before="100" w:line="360" w:lineRule="auto"/>
    </w:pPr>
    <w:rPr>
      <w:lang w:eastAsia="en-AU"/>
    </w:rPr>
  </w:style>
  <w:style w:type="character" w:customStyle="1" w:styleId="PDHeaderChar">
    <w:name w:val="PD Header Char"/>
    <w:basedOn w:val="PDNormalChar"/>
    <w:link w:val="PDHeader"/>
    <w:rsid w:val="000B05ED"/>
    <w:rPr>
      <w:rFonts w:asciiTheme="minorHAnsi" w:hAnsiTheme="minorHAnsi" w:cs="Arial"/>
      <w:b/>
      <w:sz w:val="28"/>
      <w:szCs w:val="28"/>
      <w:lang w:val="en-US" w:eastAsia="en-US"/>
    </w:rPr>
  </w:style>
  <w:style w:type="paragraph" w:customStyle="1" w:styleId="PDNumbers">
    <w:name w:val="PD Numbers"/>
    <w:basedOn w:val="PDBullets"/>
    <w:link w:val="PDNumbersChar"/>
    <w:uiPriority w:val="99"/>
    <w:qFormat/>
    <w:rsid w:val="00665B1C"/>
    <w:pPr>
      <w:numPr>
        <w:numId w:val="1"/>
      </w:numPr>
      <w:ind w:left="924" w:hanging="357"/>
    </w:pPr>
  </w:style>
  <w:style w:type="character" w:customStyle="1" w:styleId="PDBulletsChar">
    <w:name w:val="PD Bullets Char"/>
    <w:basedOn w:val="PDNormalChar"/>
    <w:link w:val="PDBullets"/>
    <w:rsid w:val="00632E0C"/>
    <w:rPr>
      <w:rFonts w:ascii="Arial" w:hAnsi="Arial" w:cs="Arial"/>
      <w:sz w:val="24"/>
      <w:szCs w:val="24"/>
      <w:lang w:val="en-US" w:eastAsia="en-US"/>
    </w:rPr>
  </w:style>
  <w:style w:type="character" w:customStyle="1" w:styleId="PDNumbersChar">
    <w:name w:val="PD Numbers Char"/>
    <w:basedOn w:val="PDBulletsChar"/>
    <w:link w:val="PDNumbers"/>
    <w:uiPriority w:val="99"/>
    <w:rsid w:val="00665B1C"/>
    <w:rPr>
      <w:rFonts w:ascii="Arial" w:hAnsi="Arial" w:cs="Arial"/>
      <w:sz w:val="24"/>
      <w:szCs w:val="24"/>
      <w:lang w:val="en-US" w:eastAsia="en-US"/>
    </w:rPr>
  </w:style>
  <w:style w:type="paragraph" w:styleId="BodyText">
    <w:name w:val="Body Text"/>
    <w:basedOn w:val="Normal"/>
    <w:link w:val="BodyTextChar"/>
    <w:rsid w:val="000C690D"/>
    <w:pPr>
      <w:spacing w:after="120"/>
    </w:pPr>
    <w:rPr>
      <w:rFonts w:cs="Angsana New"/>
      <w:sz w:val="22"/>
      <w:lang w:bidi="th-TH"/>
    </w:rPr>
  </w:style>
  <w:style w:type="character" w:customStyle="1" w:styleId="BodyTextChar">
    <w:name w:val="Body Text Char"/>
    <w:basedOn w:val="DefaultParagraphFont"/>
    <w:link w:val="BodyText"/>
    <w:rsid w:val="000C690D"/>
    <w:rPr>
      <w:rFonts w:ascii="Arial" w:hAnsi="Arial" w:cs="Angsana New"/>
      <w:sz w:val="22"/>
      <w:lang w:eastAsia="en-US" w:bidi="th-TH"/>
    </w:rPr>
  </w:style>
  <w:style w:type="paragraph" w:styleId="BalloonText">
    <w:name w:val="Balloon Text"/>
    <w:basedOn w:val="Normal"/>
    <w:link w:val="BalloonTextChar"/>
    <w:rsid w:val="00256804"/>
    <w:rPr>
      <w:rFonts w:ascii="Tahoma" w:hAnsi="Tahoma" w:cs="Tahoma"/>
      <w:sz w:val="16"/>
      <w:szCs w:val="16"/>
    </w:rPr>
  </w:style>
  <w:style w:type="character" w:customStyle="1" w:styleId="BalloonTextChar">
    <w:name w:val="Balloon Text Char"/>
    <w:basedOn w:val="DefaultParagraphFont"/>
    <w:link w:val="BalloonText"/>
    <w:rsid w:val="00256804"/>
    <w:rPr>
      <w:rFonts w:ascii="Tahoma" w:hAnsi="Tahoma" w:cs="Tahoma"/>
      <w:sz w:val="16"/>
      <w:szCs w:val="16"/>
      <w:lang w:eastAsia="en-US"/>
    </w:rPr>
  </w:style>
  <w:style w:type="paragraph" w:customStyle="1" w:styleId="indent1">
    <w:name w:val="indent 1"/>
    <w:basedOn w:val="Normal"/>
    <w:rsid w:val="00721F8B"/>
    <w:pPr>
      <w:numPr>
        <w:numId w:val="13"/>
      </w:numPr>
      <w:spacing w:after="120"/>
    </w:pPr>
    <w:rPr>
      <w:rFonts w:ascii="Times New Roman" w:hAnsi="Times New Roman"/>
      <w:szCs w:val="24"/>
      <w:lang w:val="en-US"/>
    </w:rPr>
  </w:style>
  <w:style w:type="character" w:styleId="CommentReference">
    <w:name w:val="annotation reference"/>
    <w:basedOn w:val="DefaultParagraphFont"/>
    <w:rsid w:val="00A75990"/>
    <w:rPr>
      <w:sz w:val="16"/>
      <w:szCs w:val="16"/>
    </w:rPr>
  </w:style>
  <w:style w:type="paragraph" w:styleId="CommentText">
    <w:name w:val="annotation text"/>
    <w:basedOn w:val="Normal"/>
    <w:link w:val="CommentTextChar"/>
    <w:rsid w:val="00A75990"/>
    <w:rPr>
      <w:sz w:val="20"/>
    </w:rPr>
  </w:style>
  <w:style w:type="character" w:customStyle="1" w:styleId="CommentTextChar">
    <w:name w:val="Comment Text Char"/>
    <w:basedOn w:val="DefaultParagraphFont"/>
    <w:link w:val="CommentText"/>
    <w:rsid w:val="00A75990"/>
    <w:rPr>
      <w:rFonts w:ascii="Arial" w:hAnsi="Arial"/>
      <w:lang w:eastAsia="en-US"/>
    </w:rPr>
  </w:style>
  <w:style w:type="paragraph" w:styleId="CommentSubject">
    <w:name w:val="annotation subject"/>
    <w:basedOn w:val="CommentText"/>
    <w:next w:val="CommentText"/>
    <w:link w:val="CommentSubjectChar"/>
    <w:rsid w:val="00A75990"/>
    <w:rPr>
      <w:b/>
      <w:bCs/>
    </w:rPr>
  </w:style>
  <w:style w:type="character" w:customStyle="1" w:styleId="CommentSubjectChar">
    <w:name w:val="Comment Subject Char"/>
    <w:basedOn w:val="CommentTextChar"/>
    <w:link w:val="CommentSubject"/>
    <w:rsid w:val="00A75990"/>
    <w:rPr>
      <w:rFonts w:ascii="Arial" w:hAnsi="Arial"/>
      <w:b/>
      <w:bCs/>
      <w:lang w:eastAsia="en-US"/>
    </w:rPr>
  </w:style>
  <w:style w:type="table" w:styleId="TableGrid">
    <w:name w:val="Table Grid"/>
    <w:basedOn w:val="TableNormal"/>
    <w:rsid w:val="00E87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1A24"/>
    <w:pPr>
      <w:autoSpaceDE w:val="0"/>
      <w:autoSpaceDN w:val="0"/>
      <w:adjustRightInd w:val="0"/>
    </w:pPr>
    <w:rPr>
      <w:rFonts w:ascii="Arial" w:eastAsiaTheme="minorEastAsia" w:hAnsi="Arial" w:cs="Arial"/>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1CEC"/>
    <w:rPr>
      <w:rFonts w:ascii="Arial" w:hAnsi="Arial"/>
      <w:sz w:val="24"/>
      <w:lang w:eastAsia="en-US"/>
    </w:rPr>
  </w:style>
  <w:style w:type="paragraph" w:styleId="Heading2">
    <w:name w:val="heading 2"/>
    <w:basedOn w:val="Normal"/>
    <w:next w:val="Normal"/>
    <w:qFormat/>
    <w:rsid w:val="004C1CEC"/>
    <w:pPr>
      <w:keepNext/>
      <w:tabs>
        <w:tab w:val="left" w:pos="1440"/>
        <w:tab w:val="left" w:pos="1620"/>
      </w:tabs>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C1CEC"/>
    <w:pPr>
      <w:tabs>
        <w:tab w:val="center" w:pos="4153"/>
        <w:tab w:val="right" w:pos="8306"/>
      </w:tabs>
    </w:pPr>
    <w:rPr>
      <w:rFonts w:ascii="New York" w:hAnsi="New York"/>
    </w:rPr>
  </w:style>
  <w:style w:type="paragraph" w:styleId="BlockText">
    <w:name w:val="Block Text"/>
    <w:basedOn w:val="Normal"/>
    <w:rsid w:val="004C1CEC"/>
    <w:pPr>
      <w:ind w:left="1060" w:right="-108"/>
    </w:pPr>
    <w:rPr>
      <w:rFonts w:ascii="Times New Roman" w:hAnsi="Times New Roman"/>
    </w:rPr>
  </w:style>
  <w:style w:type="paragraph" w:styleId="Footer">
    <w:name w:val="footer"/>
    <w:basedOn w:val="Normal"/>
    <w:link w:val="FooterChar"/>
    <w:rsid w:val="006621CF"/>
    <w:pPr>
      <w:tabs>
        <w:tab w:val="center" w:pos="4513"/>
        <w:tab w:val="right" w:pos="9026"/>
      </w:tabs>
    </w:pPr>
  </w:style>
  <w:style w:type="character" w:customStyle="1" w:styleId="FooterChar">
    <w:name w:val="Footer Char"/>
    <w:basedOn w:val="DefaultParagraphFont"/>
    <w:link w:val="Footer"/>
    <w:rsid w:val="006621CF"/>
    <w:rPr>
      <w:rFonts w:ascii="Arial" w:hAnsi="Arial"/>
      <w:sz w:val="24"/>
      <w:lang w:eastAsia="en-US"/>
    </w:rPr>
  </w:style>
  <w:style w:type="paragraph" w:styleId="ListParagraph">
    <w:name w:val="List Paragraph"/>
    <w:basedOn w:val="Normal"/>
    <w:uiPriority w:val="34"/>
    <w:qFormat/>
    <w:rsid w:val="00B12FF8"/>
    <w:pPr>
      <w:ind w:left="720"/>
      <w:contextualSpacing/>
    </w:pPr>
  </w:style>
  <w:style w:type="paragraph" w:customStyle="1" w:styleId="PDNormal">
    <w:name w:val="PD Normal"/>
    <w:link w:val="PDNormalChar"/>
    <w:autoRedefine/>
    <w:qFormat/>
    <w:rsid w:val="000108B7"/>
    <w:pPr>
      <w:spacing w:before="120" w:beforeAutospacing="1" w:after="120"/>
    </w:pPr>
    <w:rPr>
      <w:rFonts w:ascii="Arial" w:hAnsi="Arial" w:cs="Arial"/>
      <w:sz w:val="24"/>
      <w:szCs w:val="24"/>
      <w:lang w:val="en-US" w:eastAsia="en-US"/>
    </w:rPr>
  </w:style>
  <w:style w:type="paragraph" w:customStyle="1" w:styleId="PDHeading1">
    <w:name w:val="PD Heading 1"/>
    <w:basedOn w:val="PDNormal"/>
    <w:link w:val="PDHeading1Char"/>
    <w:qFormat/>
    <w:rsid w:val="000108B7"/>
    <w:pPr>
      <w:spacing w:before="240" w:after="240"/>
    </w:pPr>
    <w:rPr>
      <w:b/>
    </w:rPr>
  </w:style>
  <w:style w:type="character" w:customStyle="1" w:styleId="PDNormalChar">
    <w:name w:val="PD Normal Char"/>
    <w:basedOn w:val="DefaultParagraphFont"/>
    <w:link w:val="PDNormal"/>
    <w:rsid w:val="000108B7"/>
    <w:rPr>
      <w:rFonts w:ascii="Arial" w:hAnsi="Arial" w:cs="Arial"/>
      <w:sz w:val="24"/>
      <w:szCs w:val="24"/>
      <w:lang w:val="en-US" w:eastAsia="en-US"/>
    </w:rPr>
  </w:style>
  <w:style w:type="paragraph" w:customStyle="1" w:styleId="PDHeader">
    <w:name w:val="PD Header"/>
    <w:basedOn w:val="PDNormal"/>
    <w:link w:val="PDHeaderChar"/>
    <w:autoRedefine/>
    <w:qFormat/>
    <w:rsid w:val="000B05ED"/>
    <w:pPr>
      <w:spacing w:before="0" w:beforeAutospacing="0" w:after="0"/>
      <w:jc w:val="center"/>
    </w:pPr>
    <w:rPr>
      <w:rFonts w:asciiTheme="minorHAnsi" w:hAnsiTheme="minorHAnsi"/>
      <w:b/>
      <w:sz w:val="28"/>
      <w:szCs w:val="28"/>
    </w:rPr>
  </w:style>
  <w:style w:type="character" w:customStyle="1" w:styleId="PDHeading1Char">
    <w:name w:val="PD Heading 1 Char"/>
    <w:basedOn w:val="PDNormalChar"/>
    <w:link w:val="PDHeading1"/>
    <w:rsid w:val="000108B7"/>
    <w:rPr>
      <w:rFonts w:ascii="Arial" w:hAnsi="Arial" w:cs="Arial"/>
      <w:b/>
      <w:sz w:val="24"/>
      <w:szCs w:val="24"/>
      <w:lang w:val="en-US" w:eastAsia="en-US"/>
    </w:rPr>
  </w:style>
  <w:style w:type="paragraph" w:customStyle="1" w:styleId="PDBullets">
    <w:name w:val="PD Bullets"/>
    <w:basedOn w:val="PDNormal"/>
    <w:link w:val="PDBulletsChar"/>
    <w:autoRedefine/>
    <w:qFormat/>
    <w:rsid w:val="00632E0C"/>
    <w:pPr>
      <w:numPr>
        <w:numId w:val="4"/>
      </w:numPr>
      <w:spacing w:before="100" w:line="360" w:lineRule="auto"/>
    </w:pPr>
    <w:rPr>
      <w:lang w:eastAsia="en-AU"/>
    </w:rPr>
  </w:style>
  <w:style w:type="character" w:customStyle="1" w:styleId="PDHeaderChar">
    <w:name w:val="PD Header Char"/>
    <w:basedOn w:val="PDNormalChar"/>
    <w:link w:val="PDHeader"/>
    <w:rsid w:val="000B05ED"/>
    <w:rPr>
      <w:rFonts w:asciiTheme="minorHAnsi" w:hAnsiTheme="minorHAnsi" w:cs="Arial"/>
      <w:b/>
      <w:sz w:val="28"/>
      <w:szCs w:val="28"/>
      <w:lang w:val="en-US" w:eastAsia="en-US"/>
    </w:rPr>
  </w:style>
  <w:style w:type="paragraph" w:customStyle="1" w:styleId="PDNumbers">
    <w:name w:val="PD Numbers"/>
    <w:basedOn w:val="PDBullets"/>
    <w:link w:val="PDNumbersChar"/>
    <w:uiPriority w:val="99"/>
    <w:qFormat/>
    <w:rsid w:val="00665B1C"/>
    <w:pPr>
      <w:numPr>
        <w:numId w:val="1"/>
      </w:numPr>
      <w:ind w:left="924" w:hanging="357"/>
    </w:pPr>
  </w:style>
  <w:style w:type="character" w:customStyle="1" w:styleId="PDBulletsChar">
    <w:name w:val="PD Bullets Char"/>
    <w:basedOn w:val="PDNormalChar"/>
    <w:link w:val="PDBullets"/>
    <w:rsid w:val="00632E0C"/>
    <w:rPr>
      <w:rFonts w:ascii="Arial" w:hAnsi="Arial" w:cs="Arial"/>
      <w:sz w:val="24"/>
      <w:szCs w:val="24"/>
      <w:lang w:val="en-US" w:eastAsia="en-US"/>
    </w:rPr>
  </w:style>
  <w:style w:type="character" w:customStyle="1" w:styleId="PDNumbersChar">
    <w:name w:val="PD Numbers Char"/>
    <w:basedOn w:val="PDBulletsChar"/>
    <w:link w:val="PDNumbers"/>
    <w:uiPriority w:val="99"/>
    <w:rsid w:val="00665B1C"/>
    <w:rPr>
      <w:rFonts w:ascii="Arial" w:hAnsi="Arial" w:cs="Arial"/>
      <w:sz w:val="24"/>
      <w:szCs w:val="24"/>
      <w:lang w:val="en-US" w:eastAsia="en-US"/>
    </w:rPr>
  </w:style>
  <w:style w:type="paragraph" w:styleId="BodyText">
    <w:name w:val="Body Text"/>
    <w:basedOn w:val="Normal"/>
    <w:link w:val="BodyTextChar"/>
    <w:rsid w:val="000C690D"/>
    <w:pPr>
      <w:spacing w:after="120"/>
    </w:pPr>
    <w:rPr>
      <w:rFonts w:cs="Angsana New"/>
      <w:sz w:val="22"/>
      <w:lang w:bidi="th-TH"/>
    </w:rPr>
  </w:style>
  <w:style w:type="character" w:customStyle="1" w:styleId="BodyTextChar">
    <w:name w:val="Body Text Char"/>
    <w:basedOn w:val="DefaultParagraphFont"/>
    <w:link w:val="BodyText"/>
    <w:rsid w:val="000C690D"/>
    <w:rPr>
      <w:rFonts w:ascii="Arial" w:hAnsi="Arial" w:cs="Angsana New"/>
      <w:sz w:val="22"/>
      <w:lang w:eastAsia="en-US" w:bidi="th-TH"/>
    </w:rPr>
  </w:style>
  <w:style w:type="paragraph" w:styleId="BalloonText">
    <w:name w:val="Balloon Text"/>
    <w:basedOn w:val="Normal"/>
    <w:link w:val="BalloonTextChar"/>
    <w:rsid w:val="00256804"/>
    <w:rPr>
      <w:rFonts w:ascii="Tahoma" w:hAnsi="Tahoma" w:cs="Tahoma"/>
      <w:sz w:val="16"/>
      <w:szCs w:val="16"/>
    </w:rPr>
  </w:style>
  <w:style w:type="character" w:customStyle="1" w:styleId="BalloonTextChar">
    <w:name w:val="Balloon Text Char"/>
    <w:basedOn w:val="DefaultParagraphFont"/>
    <w:link w:val="BalloonText"/>
    <w:rsid w:val="00256804"/>
    <w:rPr>
      <w:rFonts w:ascii="Tahoma" w:hAnsi="Tahoma" w:cs="Tahoma"/>
      <w:sz w:val="16"/>
      <w:szCs w:val="16"/>
      <w:lang w:eastAsia="en-US"/>
    </w:rPr>
  </w:style>
  <w:style w:type="paragraph" w:customStyle="1" w:styleId="indent1">
    <w:name w:val="indent 1"/>
    <w:basedOn w:val="Normal"/>
    <w:rsid w:val="00721F8B"/>
    <w:pPr>
      <w:numPr>
        <w:numId w:val="13"/>
      </w:numPr>
      <w:spacing w:after="120"/>
    </w:pPr>
    <w:rPr>
      <w:rFonts w:ascii="Times New Roman" w:hAnsi="Times New Roman"/>
      <w:szCs w:val="24"/>
      <w:lang w:val="en-US"/>
    </w:rPr>
  </w:style>
  <w:style w:type="character" w:styleId="CommentReference">
    <w:name w:val="annotation reference"/>
    <w:basedOn w:val="DefaultParagraphFont"/>
    <w:rsid w:val="00A75990"/>
    <w:rPr>
      <w:sz w:val="16"/>
      <w:szCs w:val="16"/>
    </w:rPr>
  </w:style>
  <w:style w:type="paragraph" w:styleId="CommentText">
    <w:name w:val="annotation text"/>
    <w:basedOn w:val="Normal"/>
    <w:link w:val="CommentTextChar"/>
    <w:rsid w:val="00A75990"/>
    <w:rPr>
      <w:sz w:val="20"/>
    </w:rPr>
  </w:style>
  <w:style w:type="character" w:customStyle="1" w:styleId="CommentTextChar">
    <w:name w:val="Comment Text Char"/>
    <w:basedOn w:val="DefaultParagraphFont"/>
    <w:link w:val="CommentText"/>
    <w:rsid w:val="00A75990"/>
    <w:rPr>
      <w:rFonts w:ascii="Arial" w:hAnsi="Arial"/>
      <w:lang w:eastAsia="en-US"/>
    </w:rPr>
  </w:style>
  <w:style w:type="paragraph" w:styleId="CommentSubject">
    <w:name w:val="annotation subject"/>
    <w:basedOn w:val="CommentText"/>
    <w:next w:val="CommentText"/>
    <w:link w:val="CommentSubjectChar"/>
    <w:rsid w:val="00A75990"/>
    <w:rPr>
      <w:b/>
      <w:bCs/>
    </w:rPr>
  </w:style>
  <w:style w:type="character" w:customStyle="1" w:styleId="CommentSubjectChar">
    <w:name w:val="Comment Subject Char"/>
    <w:basedOn w:val="CommentTextChar"/>
    <w:link w:val="CommentSubject"/>
    <w:rsid w:val="00A75990"/>
    <w:rPr>
      <w:rFonts w:ascii="Arial" w:hAnsi="Arial"/>
      <w:b/>
      <w:bCs/>
      <w:lang w:eastAsia="en-US"/>
    </w:rPr>
  </w:style>
  <w:style w:type="table" w:styleId="TableGrid">
    <w:name w:val="Table Grid"/>
    <w:basedOn w:val="TableNormal"/>
    <w:rsid w:val="00E87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1A24"/>
    <w:pPr>
      <w:autoSpaceDE w:val="0"/>
      <w:autoSpaceDN w:val="0"/>
      <w:adjustRightInd w:val="0"/>
    </w:pPr>
    <w:rPr>
      <w:rFonts w:ascii="Arial" w:eastAsiaTheme="minorEastAsia"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651984">
      <w:bodyDiv w:val="1"/>
      <w:marLeft w:val="0"/>
      <w:marRight w:val="0"/>
      <w:marTop w:val="0"/>
      <w:marBottom w:val="0"/>
      <w:divBdr>
        <w:top w:val="none" w:sz="0" w:space="0" w:color="auto"/>
        <w:left w:val="none" w:sz="0" w:space="0" w:color="auto"/>
        <w:bottom w:val="none" w:sz="0" w:space="0" w:color="auto"/>
        <w:right w:val="none" w:sz="0" w:space="0" w:color="auto"/>
      </w:divBdr>
      <w:divsChild>
        <w:div w:id="2016416540">
          <w:marLeft w:val="0"/>
          <w:marRight w:val="0"/>
          <w:marTop w:val="0"/>
          <w:marBottom w:val="0"/>
          <w:divBdr>
            <w:top w:val="none" w:sz="0" w:space="0" w:color="auto"/>
            <w:left w:val="none" w:sz="0" w:space="0" w:color="auto"/>
            <w:bottom w:val="none" w:sz="0" w:space="0" w:color="auto"/>
            <w:right w:val="none" w:sz="0" w:space="0" w:color="auto"/>
          </w:divBdr>
          <w:divsChild>
            <w:div w:id="1399666698">
              <w:marLeft w:val="0"/>
              <w:marRight w:val="0"/>
              <w:marTop w:val="0"/>
              <w:marBottom w:val="0"/>
              <w:divBdr>
                <w:top w:val="none" w:sz="0" w:space="0" w:color="auto"/>
                <w:left w:val="none" w:sz="0" w:space="0" w:color="auto"/>
                <w:bottom w:val="none" w:sz="0" w:space="0" w:color="auto"/>
                <w:right w:val="none" w:sz="0" w:space="0" w:color="auto"/>
              </w:divBdr>
              <w:divsChild>
                <w:div w:id="505217043">
                  <w:marLeft w:val="0"/>
                  <w:marRight w:val="0"/>
                  <w:marTop w:val="0"/>
                  <w:marBottom w:val="0"/>
                  <w:divBdr>
                    <w:top w:val="none" w:sz="0" w:space="0" w:color="auto"/>
                    <w:left w:val="none" w:sz="0" w:space="0" w:color="auto"/>
                    <w:bottom w:val="none" w:sz="0" w:space="0" w:color="auto"/>
                    <w:right w:val="none" w:sz="0" w:space="0" w:color="auto"/>
                  </w:divBdr>
                  <w:divsChild>
                    <w:div w:id="712391722">
                      <w:marLeft w:val="0"/>
                      <w:marRight w:val="0"/>
                      <w:marTop w:val="0"/>
                      <w:marBottom w:val="0"/>
                      <w:divBdr>
                        <w:top w:val="none" w:sz="0" w:space="0" w:color="auto"/>
                        <w:left w:val="none" w:sz="0" w:space="0" w:color="auto"/>
                        <w:bottom w:val="none" w:sz="0" w:space="0" w:color="auto"/>
                        <w:right w:val="none" w:sz="0" w:space="0" w:color="auto"/>
                      </w:divBdr>
                      <w:divsChild>
                        <w:div w:id="164503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972994">
      <w:bodyDiv w:val="1"/>
      <w:marLeft w:val="0"/>
      <w:marRight w:val="0"/>
      <w:marTop w:val="0"/>
      <w:marBottom w:val="0"/>
      <w:divBdr>
        <w:top w:val="none" w:sz="0" w:space="0" w:color="auto"/>
        <w:left w:val="none" w:sz="0" w:space="0" w:color="auto"/>
        <w:bottom w:val="none" w:sz="0" w:space="0" w:color="auto"/>
        <w:right w:val="none" w:sz="0" w:space="0" w:color="auto"/>
      </w:divBdr>
      <w:divsChild>
        <w:div w:id="1095515399">
          <w:marLeft w:val="0"/>
          <w:marRight w:val="0"/>
          <w:marTop w:val="0"/>
          <w:marBottom w:val="0"/>
          <w:divBdr>
            <w:top w:val="none" w:sz="0" w:space="0" w:color="auto"/>
            <w:left w:val="none" w:sz="0" w:space="0" w:color="auto"/>
            <w:bottom w:val="none" w:sz="0" w:space="0" w:color="auto"/>
            <w:right w:val="none" w:sz="0" w:space="0" w:color="auto"/>
          </w:divBdr>
          <w:divsChild>
            <w:div w:id="1362050568">
              <w:marLeft w:val="0"/>
              <w:marRight w:val="0"/>
              <w:marTop w:val="0"/>
              <w:marBottom w:val="0"/>
              <w:divBdr>
                <w:top w:val="none" w:sz="0" w:space="0" w:color="auto"/>
                <w:left w:val="none" w:sz="0" w:space="0" w:color="auto"/>
                <w:bottom w:val="none" w:sz="0" w:space="0" w:color="auto"/>
                <w:right w:val="none" w:sz="0" w:space="0" w:color="auto"/>
              </w:divBdr>
              <w:divsChild>
                <w:div w:id="1478454418">
                  <w:marLeft w:val="0"/>
                  <w:marRight w:val="0"/>
                  <w:marTop w:val="0"/>
                  <w:marBottom w:val="0"/>
                  <w:divBdr>
                    <w:top w:val="none" w:sz="0" w:space="0" w:color="auto"/>
                    <w:left w:val="none" w:sz="0" w:space="0" w:color="auto"/>
                    <w:bottom w:val="none" w:sz="0" w:space="0" w:color="auto"/>
                    <w:right w:val="none" w:sz="0" w:space="0" w:color="auto"/>
                  </w:divBdr>
                  <w:divsChild>
                    <w:div w:id="854809458">
                      <w:marLeft w:val="0"/>
                      <w:marRight w:val="0"/>
                      <w:marTop w:val="0"/>
                      <w:marBottom w:val="0"/>
                      <w:divBdr>
                        <w:top w:val="none" w:sz="0" w:space="0" w:color="auto"/>
                        <w:left w:val="none" w:sz="0" w:space="0" w:color="auto"/>
                        <w:bottom w:val="none" w:sz="0" w:space="0" w:color="auto"/>
                        <w:right w:val="none" w:sz="0" w:space="0" w:color="auto"/>
                      </w:divBdr>
                      <w:divsChild>
                        <w:div w:id="53477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42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80B4E-4D28-498A-8D24-831D3520A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783</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Canberra</Company>
  <LinksUpToDate>false</LinksUpToDate>
  <CharactersWithSpaces>5632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 Cooper</dc:creator>
  <cp:lastModifiedBy>Aarti Tandon - Managed Recruitment Services</cp:lastModifiedBy>
  <cp:revision>4</cp:revision>
  <cp:lastPrinted>2014-03-28T00:50:00Z</cp:lastPrinted>
  <dcterms:created xsi:type="dcterms:W3CDTF">2015-05-22T05:21:00Z</dcterms:created>
  <dcterms:modified xsi:type="dcterms:W3CDTF">2015-05-22T05:24:00Z</dcterms:modified>
</cp:coreProperties>
</file>